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0 -->
  <w:body>
    <w:p>
      <w:pPr>
        <w:widowControl w:val="0"/>
        <w:spacing w:before="0" w:after="0" w:line="360" w:lineRule="auto"/>
        <w:jc w:val="center"/>
      </w:pPr>
      <w:r>
        <w:rPr>
          <w:strike w:val="0"/>
          <w:u w:val="none"/>
        </w:rPr>
        <w:drawing>
          <wp:inline>
            <wp:extent cx="1562100" cy="15240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4"/>
                    <a:stretch>
                      <a:fillRect/>
                    </a:stretch>
                  </pic:blipFill>
                  <pic:spPr>
                    <a:xfrm>
                      <a:off x="0" y="0"/>
                      <a:ext cx="1562100" cy="1524000"/>
                    </a:xfrm>
                    <a:prstGeom prst="rect">
                      <a:avLst/>
                    </a:prstGeom>
                  </pic:spPr>
                </pic:pic>
              </a:graphicData>
            </a:graphic>
          </wp:inline>
        </w:drawing>
      </w:r>
    </w:p>
    <w:p>
      <w:pPr>
        <w:spacing w:before="0" w:after="160" w:line="360" w:lineRule="auto"/>
      </w:pPr>
    </w:p>
    <w:p>
      <w:pPr>
        <w:spacing w:before="240" w:after="0" w:line="360" w:lineRule="auto"/>
        <w:jc w:val="center"/>
      </w:pPr>
      <w:r>
        <w:rPr>
          <w:rFonts w:ascii="Arial" w:eastAsia="Arial" w:hAnsi="Arial" w:cs="Arial"/>
          <w:b/>
          <w:bCs/>
          <w:caps/>
        </w:rPr>
        <w:t>the labour cou</w:t>
      </w:r>
      <w:r>
        <w:rPr>
          <w:rFonts w:ascii="Arial" w:eastAsia="Arial" w:hAnsi="Arial" w:cs="Arial"/>
          <w:b/>
          <w:bCs/>
          <w:caps/>
        </w:rPr>
        <w:t>rt of South Africa, johannesburg</w:t>
      </w:r>
    </w:p>
    <w:p>
      <w:pPr>
        <w:spacing w:before="120" w:after="0" w:line="360" w:lineRule="auto"/>
        <w:jc w:val="center"/>
      </w:pPr>
      <w:r>
        <w:rPr>
          <w:rFonts w:ascii="Arial" w:eastAsia="Arial" w:hAnsi="Arial" w:cs="Arial"/>
          <w:b/>
          <w:bCs/>
          <w:caps/>
        </w:rPr>
        <w:t>judgmenT</w:t>
      </w:r>
    </w:p>
    <w:p>
      <w:pPr>
        <w:spacing w:before="0" w:after="160" w:line="360" w:lineRule="auto"/>
        <w:jc w:val="center"/>
      </w:pPr>
      <w:r>
        <w:rPr>
          <w:rFonts w:ascii="Arial" w:eastAsia="Arial" w:hAnsi="Arial" w:cs="Arial"/>
          <w:b/>
          <w:bCs/>
        </w:rPr>
        <w:t xml:space="preserve">                                                                                             </w:t>
      </w:r>
      <w:r>
        <w:rPr>
          <w:rFonts w:ascii="Arial" w:eastAsia="Arial" w:hAnsi="Arial" w:cs="Arial"/>
          <w:b/>
          <w:bCs/>
        </w:rPr>
        <w:t>Not reportable</w:t>
      </w:r>
    </w:p>
    <w:p>
      <w:pPr>
        <w:spacing w:before="0" w:after="160" w:line="360" w:lineRule="auto"/>
        <w:jc w:val="right"/>
      </w:pPr>
      <w:r>
        <w:rPr>
          <w:rFonts w:ascii="Arial" w:eastAsia="Arial" w:hAnsi="Arial" w:cs="Arial"/>
          <w:b/>
          <w:bCs/>
        </w:rPr>
        <w:t>CASE NO: JR 2036</w:t>
      </w:r>
      <w:r>
        <w:rPr>
          <w:rFonts w:ascii="Arial" w:eastAsia="Arial" w:hAnsi="Arial" w:cs="Arial"/>
          <w:b/>
          <w:bCs/>
        </w:rPr>
        <w:t>/</w:t>
      </w:r>
      <w:r>
        <w:rPr>
          <w:rFonts w:ascii="Arial" w:eastAsia="Arial" w:hAnsi="Arial" w:cs="Arial"/>
          <w:b/>
          <w:bCs/>
        </w:rPr>
        <w:t>17</w:t>
      </w:r>
      <w:r>
        <w:rPr>
          <w:rFonts w:ascii="Arial" w:eastAsia="Arial" w:hAnsi="Arial" w:cs="Arial"/>
          <w:b/>
          <w:bCs/>
        </w:rPr>
        <w:t xml:space="preserve">                                                                                                                          </w:t>
      </w:r>
    </w:p>
    <w:p>
      <w:pPr>
        <w:spacing w:before="0" w:after="160" w:line="360" w:lineRule="auto"/>
        <w:jc w:val="center"/>
      </w:pPr>
      <w:r>
        <w:rPr>
          <w:rFonts w:ascii="Arial" w:eastAsia="Arial" w:hAnsi="Arial" w:cs="Arial"/>
          <w:b/>
          <w:bCs/>
        </w:rPr>
        <w:t xml:space="preserve">                                                                                                                          </w:t>
      </w:r>
    </w:p>
    <w:p>
      <w:pPr>
        <w:spacing w:before="0" w:after="160" w:line="360" w:lineRule="auto"/>
        <w:jc w:val="both"/>
      </w:pPr>
      <w:r>
        <w:rPr>
          <w:rFonts w:ascii="Arial" w:eastAsia="Arial" w:hAnsi="Arial" w:cs="Arial"/>
        </w:rPr>
        <w:t>In the matter between:</w:t>
      </w:r>
    </w:p>
    <w:p>
      <w:pPr>
        <w:spacing w:before="0" w:after="160" w:line="360" w:lineRule="auto"/>
        <w:jc w:val="both"/>
      </w:pPr>
      <w:r>
        <w:rPr>
          <w:rFonts w:ascii="Arial" w:eastAsia="Arial" w:hAnsi="Arial" w:cs="Arial"/>
          <w:b/>
          <w:bCs/>
        </w:rPr>
        <w:t>DEPT OF EDUCATION: MPUMALANGA</w:t>
      </w:r>
    </w:p>
    <w:p>
      <w:pPr>
        <w:spacing w:before="0" w:after="160" w:line="360" w:lineRule="auto"/>
        <w:jc w:val="both"/>
      </w:pPr>
      <w:r>
        <w:rPr>
          <w:rFonts w:ascii="Arial" w:eastAsia="Arial" w:hAnsi="Arial" w:cs="Arial"/>
          <w:b/>
          <w:bCs/>
        </w:rPr>
        <w:t>PROVINCE</w:t>
      </w:r>
      <w:r>
        <w:rPr>
          <w:rFonts w:ascii="Arial" w:eastAsia="Arial" w:hAnsi="Arial" w:cs="Arial"/>
          <w:b/>
          <w:bCs/>
        </w:rPr>
        <w:t xml:space="preserve">                                                        </w:t>
      </w:r>
      <w:r>
        <w:rPr>
          <w:rFonts w:ascii="Arial" w:eastAsia="Arial" w:hAnsi="Arial" w:cs="Arial"/>
          <w:b/>
          <w:bCs/>
        </w:rPr>
        <w:t xml:space="preserve">                       </w:t>
      </w:r>
      <w:r>
        <w:rPr>
          <w:rFonts w:ascii="Arial" w:eastAsia="Arial" w:hAnsi="Arial" w:cs="Arial"/>
          <w:b/>
          <w:bCs/>
        </w:rPr>
        <w:t>First Applicant</w:t>
      </w:r>
    </w:p>
    <w:p>
      <w:pPr>
        <w:spacing w:before="0" w:after="160" w:line="360" w:lineRule="auto"/>
        <w:jc w:val="both"/>
      </w:pPr>
      <w:r>
        <w:rPr>
          <w:rFonts w:ascii="Arial" w:eastAsia="Arial" w:hAnsi="Arial" w:cs="Arial"/>
          <w:b/>
          <w:bCs/>
        </w:rPr>
        <w:t>MEC EDUCATION: MPUMALANGA</w:t>
      </w:r>
    </w:p>
    <w:p>
      <w:pPr>
        <w:spacing w:before="0" w:after="160" w:line="360" w:lineRule="auto"/>
        <w:jc w:val="both"/>
        <w:rPr>
          <w:sz w:val="24"/>
          <w:szCs w:val="24"/>
        </w:rPr>
      </w:pPr>
      <w:r>
        <w:rPr>
          <w:rFonts w:ascii="Arial" w:eastAsia="Arial" w:hAnsi="Arial" w:cs="Arial"/>
          <w:b/>
          <w:bCs/>
        </w:rPr>
        <w:t>PROVINCE</w:t>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rPr>
        <w:t xml:space="preserve">           </w:t>
      </w:r>
      <w:r>
        <w:rPr>
          <w:rFonts w:ascii="Arial" w:eastAsia="Arial" w:hAnsi="Arial" w:cs="Arial"/>
          <w:b/>
          <w:bCs/>
        </w:rPr>
        <w:t>Second Applicant</w:t>
      </w:r>
    </w:p>
    <w:p>
      <w:pPr>
        <w:spacing w:before="0" w:after="160" w:line="360" w:lineRule="auto"/>
        <w:jc w:val="both"/>
      </w:pPr>
      <w:r>
        <w:rPr>
          <w:rFonts w:ascii="Arial" w:eastAsia="Arial" w:hAnsi="Arial" w:cs="Arial"/>
          <w:b/>
          <w:bCs/>
        </w:rPr>
        <w:t>HEAD DEPT OF EDUCATION:</w:t>
      </w:r>
    </w:p>
    <w:p>
      <w:pPr>
        <w:spacing w:before="0" w:after="160" w:line="360" w:lineRule="auto"/>
        <w:jc w:val="both"/>
        <w:rPr>
          <w:sz w:val="24"/>
          <w:szCs w:val="24"/>
        </w:rPr>
      </w:pPr>
      <w:r>
        <w:rPr>
          <w:rFonts w:ascii="Arial" w:eastAsia="Arial" w:hAnsi="Arial" w:cs="Arial"/>
          <w:b/>
          <w:bCs/>
        </w:rPr>
        <w:t xml:space="preserve">MPUMALANGA PROVINCE </w:t>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rPr>
        <w:t>Third Applicant</w:t>
      </w:r>
    </w:p>
    <w:p>
      <w:pPr>
        <w:spacing w:before="0" w:after="160" w:line="360" w:lineRule="auto"/>
        <w:jc w:val="both"/>
      </w:pPr>
      <w:r>
        <w:rPr>
          <w:rFonts w:ascii="Arial" w:eastAsia="Arial" w:hAnsi="Arial" w:cs="Arial"/>
        </w:rPr>
        <w:t>and</w:t>
      </w:r>
    </w:p>
    <w:p>
      <w:pPr>
        <w:spacing w:before="0" w:after="160" w:line="360" w:lineRule="auto"/>
        <w:jc w:val="both"/>
        <w:rPr>
          <w:sz w:val="24"/>
          <w:szCs w:val="24"/>
        </w:rPr>
      </w:pPr>
      <w:r>
        <w:rPr>
          <w:rFonts w:ascii="Arial" w:eastAsia="Arial" w:hAnsi="Arial" w:cs="Arial"/>
          <w:b/>
          <w:bCs/>
        </w:rPr>
        <w:t>MATHALA N.O</w:t>
      </w:r>
      <w:r>
        <w:rPr>
          <w:rFonts w:ascii="Arial" w:eastAsia="Arial" w:hAnsi="Arial" w:cs="Arial"/>
          <w:b/>
          <w:bCs/>
        </w:rPr>
        <w:t xml:space="preserve">                                                               </w:t>
      </w:r>
      <w:r>
        <w:rPr>
          <w:rFonts w:ascii="Arial" w:eastAsia="Arial" w:hAnsi="Arial" w:cs="Arial"/>
          <w:b/>
          <w:bCs/>
          <w:sz w:val="24"/>
          <w:szCs w:val="24"/>
        </w:rPr>
        <w:tab/>
      </w:r>
      <w:r>
        <w:rPr>
          <w:rFonts w:ascii="Arial" w:eastAsia="Arial" w:hAnsi="Arial" w:cs="Arial"/>
          <w:b/>
          <w:bCs/>
        </w:rPr>
        <w:t>First Respondent</w:t>
      </w:r>
    </w:p>
    <w:p>
      <w:pPr>
        <w:spacing w:before="0" w:after="160" w:line="360" w:lineRule="auto"/>
        <w:jc w:val="both"/>
        <w:rPr>
          <w:sz w:val="24"/>
          <w:szCs w:val="24"/>
        </w:rPr>
      </w:pPr>
      <w:r>
        <w:rPr>
          <w:rFonts w:ascii="Arial" w:eastAsia="Arial" w:hAnsi="Arial" w:cs="Arial"/>
          <w:b/>
          <w:bCs/>
        </w:rPr>
        <w:t>GPSSBC</w:t>
      </w:r>
      <w:r>
        <w:rPr>
          <w:rFonts w:ascii="Arial" w:eastAsia="Arial" w:hAnsi="Arial" w:cs="Arial"/>
          <w:b/>
          <w:bCs/>
        </w:rPr>
        <w:t xml:space="preserve">                                      </w:t>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rPr>
        <w:t>Second Respondent</w:t>
      </w:r>
    </w:p>
    <w:p>
      <w:pPr>
        <w:spacing w:before="0" w:after="160" w:line="360" w:lineRule="auto"/>
        <w:jc w:val="both"/>
        <w:rPr>
          <w:sz w:val="24"/>
          <w:szCs w:val="24"/>
        </w:rPr>
      </w:pPr>
      <w:r>
        <w:rPr>
          <w:rFonts w:ascii="Arial" w:eastAsia="Arial" w:hAnsi="Arial" w:cs="Arial"/>
          <w:b/>
          <w:bCs/>
        </w:rPr>
        <w:t>XABA, SJ AND ANOTHER</w:t>
      </w:r>
      <w:r>
        <w:rPr>
          <w:rFonts w:ascii="Arial" w:eastAsia="Arial" w:hAnsi="Arial" w:cs="Arial"/>
          <w:b/>
          <w:bCs/>
        </w:rPr>
        <w:t xml:space="preserve">                                           </w:t>
      </w:r>
      <w:r>
        <w:rPr>
          <w:rFonts w:ascii="Arial" w:eastAsia="Arial" w:hAnsi="Arial" w:cs="Arial"/>
          <w:b/>
          <w:bCs/>
          <w:sz w:val="24"/>
          <w:szCs w:val="24"/>
        </w:rPr>
        <w:tab/>
      </w:r>
      <w:r>
        <w:rPr>
          <w:rFonts w:ascii="Arial" w:eastAsia="Arial" w:hAnsi="Arial" w:cs="Arial"/>
          <w:b/>
          <w:bCs/>
        </w:rPr>
        <w:t>Third Respondent</w:t>
      </w:r>
    </w:p>
    <w:p>
      <w:pPr>
        <w:spacing w:before="0" w:after="160" w:line="360" w:lineRule="auto"/>
        <w:jc w:val="both"/>
      </w:pPr>
    </w:p>
    <w:p>
      <w:pPr>
        <w:spacing w:before="0" w:after="160" w:line="360" w:lineRule="auto"/>
        <w:jc w:val="both"/>
      </w:pPr>
      <w:r>
        <w:rPr>
          <w:rFonts w:ascii="Arial" w:eastAsia="Arial" w:hAnsi="Arial" w:cs="Arial"/>
          <w:b/>
          <w:bCs/>
        </w:rPr>
        <w:t>Heard:</w:t>
      </w:r>
      <w:r>
        <w:rPr>
          <w:rFonts w:ascii="Arial" w:eastAsia="Arial" w:hAnsi="Arial" w:cs="Arial"/>
          <w:b/>
          <w:bCs/>
        </w:rPr>
        <w:t xml:space="preserve">  </w:t>
      </w:r>
      <w:r>
        <w:rPr>
          <w:rFonts w:ascii="Arial" w:eastAsia="Arial" w:hAnsi="Arial" w:cs="Arial"/>
          <w:b/>
          <w:bCs/>
        </w:rPr>
        <w:t>5 March 2020</w:t>
      </w:r>
    </w:p>
    <w:p>
      <w:pPr>
        <w:spacing w:before="0" w:after="160" w:line="360" w:lineRule="auto"/>
        <w:jc w:val="both"/>
      </w:pPr>
      <w:r>
        <w:rPr>
          <w:rFonts w:ascii="Arial" w:eastAsia="Arial" w:hAnsi="Arial" w:cs="Arial"/>
          <w:b/>
          <w:bCs/>
        </w:rPr>
        <w:t xml:space="preserve">Delivered: This judgment was handed down electronically by circulation to the parties' legal representatives by email, </w:t>
      </w:r>
      <w:r>
        <w:rPr>
          <w:rFonts w:ascii="Arial" w:eastAsia="Arial" w:hAnsi="Arial" w:cs="Arial"/>
          <w:b/>
          <w:bCs/>
        </w:rPr>
        <w:t xml:space="preserve">and to the Court’s library. The </w:t>
      </w:r>
      <w:r>
        <w:rPr>
          <w:rFonts w:ascii="Arial" w:eastAsia="Arial" w:hAnsi="Arial" w:cs="Arial"/>
          <w:b/>
          <w:bCs/>
        </w:rPr>
        <w:t>date and time for hand-</w:t>
      </w:r>
      <w:r>
        <w:rPr>
          <w:rFonts w:ascii="Arial" w:eastAsia="Arial" w:hAnsi="Arial" w:cs="Arial"/>
          <w:b/>
          <w:bCs/>
        </w:rPr>
        <w:t>down is deemed to be 09h45 on</w:t>
      </w:r>
      <w:r>
        <w:rPr>
          <w:rFonts w:ascii="Arial" w:eastAsia="Arial" w:hAnsi="Arial" w:cs="Arial"/>
          <w:b/>
          <w:bCs/>
        </w:rPr>
        <w:t xml:space="preserve"> </w:t>
      </w:r>
      <w:r>
        <w:rPr>
          <w:rFonts w:ascii="Arial" w:eastAsia="Arial" w:hAnsi="Arial" w:cs="Arial"/>
          <w:b/>
          <w:bCs/>
        </w:rPr>
        <w:t xml:space="preserve">21 </w:t>
      </w:r>
      <w:r>
        <w:rPr>
          <w:rFonts w:ascii="Arial" w:eastAsia="Arial" w:hAnsi="Arial" w:cs="Arial"/>
          <w:b/>
          <w:bCs/>
        </w:rPr>
        <w:t>April 2020.</w:t>
      </w:r>
    </w:p>
    <w:p>
      <w:pPr>
        <w:spacing w:before="0" w:after="160" w:line="360" w:lineRule="auto"/>
        <w:jc w:val="both"/>
      </w:pPr>
      <w:r>
        <w:rPr>
          <w:rFonts w:ascii="Arial" w:eastAsia="Arial" w:hAnsi="Arial" w:cs="Arial"/>
          <w:b/>
          <w:bCs/>
        </w:rPr>
        <w:t>(</w:t>
      </w:r>
      <w:r>
        <w:rPr>
          <w:rFonts w:ascii="Arial" w:eastAsia="Arial" w:hAnsi="Arial" w:cs="Arial"/>
          <w:b/>
          <w:bCs/>
        </w:rPr>
        <w:t>by</w:t>
      </w:r>
      <w:r>
        <w:rPr>
          <w:rFonts w:ascii="Arial" w:eastAsia="Arial" w:hAnsi="Arial" w:cs="Arial"/>
          <w:b/>
          <w:bCs/>
        </w:rPr>
        <w:t xml:space="preserve"> email)</w:t>
      </w:r>
    </w:p>
    <w:p>
      <w:pPr>
        <w:spacing w:before="0" w:after="160" w:line="360" w:lineRule="auto"/>
        <w:jc w:val="both"/>
      </w:pPr>
    </w:p>
    <w:p>
      <w:pPr>
        <w:pBdr>
          <w:top w:val="single" w:sz="12" w:space="1" w:color="000000"/>
          <w:left w:val="none" w:sz="0" w:space="0" w:color="auto"/>
          <w:bottom w:val="single" w:sz="12" w:space="1" w:color="000000"/>
          <w:right w:val="none" w:sz="0" w:space="0" w:color="auto"/>
        </w:pBdr>
        <w:spacing w:before="0" w:after="0" w:line="360" w:lineRule="auto"/>
        <w:jc w:val="center"/>
      </w:pPr>
    </w:p>
    <w:p>
      <w:pPr>
        <w:pBdr>
          <w:top w:val="single" w:sz="12" w:space="1" w:color="000000"/>
          <w:left w:val="none" w:sz="0" w:space="0" w:color="auto"/>
          <w:bottom w:val="single" w:sz="12" w:space="1" w:color="000000"/>
          <w:right w:val="none" w:sz="0" w:space="0" w:color="auto"/>
        </w:pBdr>
        <w:spacing w:before="0" w:after="160" w:line="360" w:lineRule="auto"/>
        <w:jc w:val="center"/>
      </w:pPr>
      <w:r>
        <w:rPr>
          <w:rFonts w:ascii="Arial" w:eastAsia="Arial" w:hAnsi="Arial" w:cs="Arial"/>
          <w:b/>
          <w:bCs/>
        </w:rPr>
        <w:t xml:space="preserve"> </w:t>
      </w:r>
      <w:r>
        <w:rPr>
          <w:rFonts w:ascii="Arial" w:eastAsia="Arial" w:hAnsi="Arial" w:cs="Arial"/>
          <w:b/>
          <w:bCs/>
        </w:rPr>
        <w:t>JUDGMENT</w:t>
      </w:r>
    </w:p>
    <w:p>
      <w:pPr>
        <w:spacing w:before="0" w:after="160" w:line="360" w:lineRule="auto"/>
      </w:pPr>
      <w:r>
        <w:rPr>
          <w:rFonts w:ascii="Arial" w:eastAsia="Arial" w:hAnsi="Arial" w:cs="Arial"/>
        </w:rPr>
        <w:t>VAN NIEKERK J</w:t>
      </w:r>
    </w:p>
    <w:p>
      <w:pPr>
        <w:spacing w:before="0" w:after="160" w:line="360" w:lineRule="auto"/>
        <w:ind w:left="720" w:hanging="720"/>
        <w:jc w:val="both"/>
        <w:rPr>
          <w:sz w:val="24"/>
          <w:szCs w:val="24"/>
        </w:rPr>
      </w:pPr>
      <w:r>
        <w:rPr>
          <w:rFonts w:ascii="Arial" w:eastAsia="Arial" w:hAnsi="Arial" w:cs="Arial"/>
        </w:rPr>
        <w:t>[1]</w:t>
      </w:r>
      <w:r>
        <w:rPr>
          <w:rFonts w:ascii="Arial" w:eastAsia="Arial" w:hAnsi="Arial" w:cs="Arial"/>
          <w:sz w:val="24"/>
          <w:szCs w:val="24"/>
        </w:rPr>
        <w:tab/>
      </w:r>
      <w:r>
        <w:rPr>
          <w:rFonts w:ascii="Arial" w:eastAsia="Arial" w:hAnsi="Arial" w:cs="Arial"/>
        </w:rPr>
        <w:t xml:space="preserve">This is an application to review and set aside an arbitration award </w:t>
      </w:r>
      <w:r>
        <w:rPr>
          <w:rFonts w:ascii="Arial" w:eastAsia="Arial" w:hAnsi="Arial" w:cs="Arial"/>
        </w:rPr>
        <w:t xml:space="preserve">dated 28 July 2017 and </w:t>
      </w:r>
      <w:r>
        <w:rPr>
          <w:rFonts w:ascii="Arial" w:eastAsia="Arial" w:hAnsi="Arial" w:cs="Arial"/>
        </w:rPr>
        <w:t xml:space="preserve">issued by the </w:t>
      </w:r>
      <w:r>
        <w:rPr>
          <w:rFonts w:ascii="Arial" w:eastAsia="Arial" w:hAnsi="Arial" w:cs="Arial"/>
        </w:rPr>
        <w:t xml:space="preserve">first </w:t>
      </w:r>
      <w:r>
        <w:rPr>
          <w:rFonts w:ascii="Arial" w:eastAsia="Arial" w:hAnsi="Arial" w:cs="Arial"/>
        </w:rPr>
        <w:t>respondent, to wh</w:t>
      </w:r>
      <w:r>
        <w:rPr>
          <w:rFonts w:ascii="Arial" w:eastAsia="Arial" w:hAnsi="Arial" w:cs="Arial"/>
        </w:rPr>
        <w:t xml:space="preserve">om I shall refer as ‘the arbitrator’. In his award, the arbitrator found that the third and further respondents, </w:t>
      </w:r>
      <w:r>
        <w:rPr>
          <w:rFonts w:ascii="Arial" w:eastAsia="Arial" w:hAnsi="Arial" w:cs="Arial"/>
        </w:rPr>
        <w:t>Xaba</w:t>
      </w:r>
      <w:r>
        <w:rPr>
          <w:rFonts w:ascii="Arial" w:eastAsia="Arial" w:hAnsi="Arial" w:cs="Arial"/>
        </w:rPr>
        <w:t xml:space="preserve"> and </w:t>
      </w:r>
      <w:r>
        <w:rPr>
          <w:rFonts w:ascii="Arial" w:eastAsia="Arial" w:hAnsi="Arial" w:cs="Arial"/>
        </w:rPr>
        <w:t>Sihlangu</w:t>
      </w:r>
      <w:r>
        <w:rPr>
          <w:rFonts w:ascii="Arial" w:eastAsia="Arial" w:hAnsi="Arial" w:cs="Arial"/>
        </w:rPr>
        <w:t xml:space="preserve">, (referred to </w:t>
      </w:r>
      <w:r>
        <w:rPr>
          <w:rFonts w:ascii="Arial" w:eastAsia="Arial" w:hAnsi="Arial" w:cs="Arial"/>
        </w:rPr>
        <w:t xml:space="preserve">jointly </w:t>
      </w:r>
      <w:r>
        <w:rPr>
          <w:rFonts w:ascii="Arial" w:eastAsia="Arial" w:hAnsi="Arial" w:cs="Arial"/>
        </w:rPr>
        <w:t xml:space="preserve">as ‘the employees’), had been unfairly dismissed by the </w:t>
      </w:r>
      <w:r>
        <w:rPr>
          <w:rFonts w:ascii="Arial" w:eastAsia="Arial" w:hAnsi="Arial" w:cs="Arial"/>
        </w:rPr>
        <w:t>first applicant</w:t>
      </w:r>
      <w:r>
        <w:rPr>
          <w:rFonts w:ascii="Arial" w:eastAsia="Arial" w:hAnsi="Arial" w:cs="Arial"/>
        </w:rPr>
        <w:t xml:space="preserve">. He ordered the employees’ reinstatement with retrospective effect. </w:t>
      </w:r>
    </w:p>
    <w:p>
      <w:pPr>
        <w:spacing w:before="0" w:after="160" w:line="360" w:lineRule="auto"/>
        <w:ind w:left="720" w:hanging="720"/>
        <w:jc w:val="both"/>
        <w:rPr>
          <w:sz w:val="24"/>
          <w:szCs w:val="24"/>
        </w:rPr>
      </w:pPr>
      <w:r>
        <w:rPr>
          <w:rFonts w:ascii="Arial" w:eastAsia="Arial" w:hAnsi="Arial" w:cs="Arial"/>
        </w:rPr>
        <w:t>[2]</w:t>
      </w:r>
      <w:r>
        <w:rPr>
          <w:rFonts w:ascii="Arial" w:eastAsia="Arial" w:hAnsi="Arial" w:cs="Arial"/>
          <w:sz w:val="24"/>
          <w:szCs w:val="24"/>
        </w:rPr>
        <w:tab/>
      </w:r>
      <w:r>
        <w:rPr>
          <w:rFonts w:ascii="Arial" w:eastAsia="Arial" w:hAnsi="Arial" w:cs="Arial"/>
        </w:rPr>
        <w:t xml:space="preserve">The employees </w:t>
      </w:r>
      <w:r>
        <w:rPr>
          <w:rFonts w:ascii="Arial" w:eastAsia="Arial" w:hAnsi="Arial" w:cs="Arial"/>
        </w:rPr>
        <w:t>were</w:t>
      </w:r>
      <w:r>
        <w:rPr>
          <w:rFonts w:ascii="Arial" w:eastAsia="Arial" w:hAnsi="Arial" w:cs="Arial"/>
        </w:rPr>
        <w:t xml:space="preserve"> </w:t>
      </w:r>
      <w:r>
        <w:rPr>
          <w:rFonts w:ascii="Arial" w:eastAsia="Arial" w:hAnsi="Arial" w:cs="Arial"/>
        </w:rPr>
        <w:t>di</w:t>
      </w:r>
      <w:r>
        <w:rPr>
          <w:rFonts w:ascii="Arial" w:eastAsia="Arial" w:hAnsi="Arial" w:cs="Arial"/>
        </w:rPr>
        <w:t>sm</w:t>
      </w:r>
      <w:r>
        <w:rPr>
          <w:rFonts w:ascii="Arial" w:eastAsia="Arial" w:hAnsi="Arial" w:cs="Arial"/>
        </w:rPr>
        <w:t xml:space="preserve">issed in August </w:t>
      </w:r>
      <w:r>
        <w:rPr>
          <w:rFonts w:ascii="Arial" w:eastAsia="Arial" w:hAnsi="Arial" w:cs="Arial"/>
        </w:rPr>
        <w:t>2009</w:t>
      </w:r>
      <w:r>
        <w:rPr>
          <w:rFonts w:ascii="Arial" w:eastAsia="Arial" w:hAnsi="Arial" w:cs="Arial"/>
        </w:rPr>
        <w:t xml:space="preserve">, almost eleven years prior to the date of the </w:t>
      </w:r>
      <w:r>
        <w:rPr>
          <w:rFonts w:ascii="Arial" w:eastAsia="Arial" w:hAnsi="Arial" w:cs="Arial"/>
        </w:rPr>
        <w:t xml:space="preserve">present </w:t>
      </w:r>
      <w:r>
        <w:rPr>
          <w:rFonts w:ascii="Arial" w:eastAsia="Arial" w:hAnsi="Arial" w:cs="Arial"/>
        </w:rPr>
        <w:t>hearing. That delay is partially explained by the fact that the dispute was the subject of an arbitration award issued in August 2011. That award was successfully reviewed</w:t>
      </w:r>
      <w:r>
        <w:rPr>
          <w:rFonts w:ascii="Arial" w:eastAsia="Arial" w:hAnsi="Arial" w:cs="Arial"/>
        </w:rPr>
        <w:t xml:space="preserve"> in August 2014, when </w:t>
      </w:r>
      <w:r>
        <w:rPr>
          <w:rFonts w:ascii="Arial" w:eastAsia="Arial" w:hAnsi="Arial" w:cs="Arial"/>
        </w:rPr>
        <w:t xml:space="preserve">the matter </w:t>
      </w:r>
      <w:r>
        <w:rPr>
          <w:rFonts w:ascii="Arial" w:eastAsia="Arial" w:hAnsi="Arial" w:cs="Arial"/>
        </w:rPr>
        <w:t xml:space="preserve">was </w:t>
      </w:r>
      <w:r>
        <w:rPr>
          <w:rFonts w:ascii="Arial" w:eastAsia="Arial" w:hAnsi="Arial" w:cs="Arial"/>
        </w:rPr>
        <w:t xml:space="preserve">remitted for rehearing before a different </w:t>
      </w:r>
      <w:r>
        <w:rPr>
          <w:rFonts w:ascii="Arial" w:eastAsia="Arial" w:hAnsi="Arial" w:cs="Arial"/>
        </w:rPr>
        <w:t>arbitrator</w:t>
      </w:r>
      <w:r>
        <w:rPr>
          <w:rFonts w:ascii="Arial" w:eastAsia="Arial" w:hAnsi="Arial" w:cs="Arial"/>
        </w:rPr>
        <w:t xml:space="preserve">. </w:t>
      </w:r>
      <w:r>
        <w:rPr>
          <w:rFonts w:ascii="Arial" w:eastAsia="Arial" w:hAnsi="Arial" w:cs="Arial"/>
        </w:rPr>
        <w:t>The award under review in the present proceedings is that issued after the rehearing.</w:t>
      </w:r>
    </w:p>
    <w:p>
      <w:pPr>
        <w:spacing w:before="0" w:after="160" w:line="360" w:lineRule="auto"/>
        <w:ind w:left="720" w:hanging="720"/>
        <w:jc w:val="both"/>
        <w:rPr>
          <w:sz w:val="24"/>
          <w:szCs w:val="24"/>
        </w:rPr>
      </w:pPr>
      <w:r>
        <w:rPr>
          <w:rFonts w:ascii="Arial" w:eastAsia="Arial" w:hAnsi="Arial" w:cs="Arial"/>
        </w:rPr>
        <w:t>[3]</w:t>
      </w:r>
      <w:r>
        <w:rPr>
          <w:rFonts w:ascii="Arial" w:eastAsia="Arial" w:hAnsi="Arial" w:cs="Arial"/>
          <w:sz w:val="24"/>
          <w:szCs w:val="24"/>
        </w:rPr>
        <w:tab/>
      </w:r>
      <w:r>
        <w:rPr>
          <w:rFonts w:ascii="Arial" w:eastAsia="Arial" w:hAnsi="Arial" w:cs="Arial"/>
        </w:rPr>
        <w:t xml:space="preserve">The </w:t>
      </w:r>
      <w:r>
        <w:rPr>
          <w:rFonts w:ascii="Arial" w:eastAsia="Arial" w:hAnsi="Arial" w:cs="Arial"/>
        </w:rPr>
        <w:t xml:space="preserve">employees were employed as clerks in the first respondent’s HR division. </w:t>
      </w:r>
      <w:r>
        <w:rPr>
          <w:rFonts w:ascii="Arial" w:eastAsia="Arial" w:hAnsi="Arial" w:cs="Arial"/>
        </w:rPr>
        <w:t>Sihlangu</w:t>
      </w:r>
      <w:r>
        <w:rPr>
          <w:rFonts w:ascii="Arial" w:eastAsia="Arial" w:hAnsi="Arial" w:cs="Arial"/>
        </w:rPr>
        <w:t xml:space="preserve"> was employed as a principal </w:t>
      </w:r>
      <w:r>
        <w:rPr>
          <w:rFonts w:ascii="Arial" w:eastAsia="Arial" w:hAnsi="Arial" w:cs="Arial"/>
        </w:rPr>
        <w:t>personnel</w:t>
      </w:r>
      <w:r>
        <w:rPr>
          <w:rFonts w:ascii="Arial" w:eastAsia="Arial" w:hAnsi="Arial" w:cs="Arial"/>
        </w:rPr>
        <w:t xml:space="preserve"> officer, and in this capacity was </w:t>
      </w:r>
      <w:r>
        <w:rPr>
          <w:rFonts w:ascii="Arial" w:eastAsia="Arial" w:hAnsi="Arial" w:cs="Arial"/>
        </w:rPr>
        <w:t>Xab</w:t>
      </w:r>
      <w:r>
        <w:rPr>
          <w:rFonts w:ascii="Arial" w:eastAsia="Arial" w:hAnsi="Arial" w:cs="Arial"/>
        </w:rPr>
        <w:t>a</w:t>
      </w:r>
      <w:r>
        <w:rPr>
          <w:rFonts w:ascii="Arial" w:eastAsia="Arial" w:hAnsi="Arial" w:cs="Arial"/>
        </w:rPr>
        <w:t>’s</w:t>
      </w:r>
      <w:r>
        <w:rPr>
          <w:rFonts w:ascii="Arial" w:eastAsia="Arial" w:hAnsi="Arial" w:cs="Arial"/>
        </w:rPr>
        <w:t xml:space="preserve"> supervisor. </w:t>
      </w:r>
      <w:r>
        <w:rPr>
          <w:rFonts w:ascii="Arial" w:eastAsia="Arial" w:hAnsi="Arial" w:cs="Arial"/>
        </w:rPr>
        <w:t>Xaba</w:t>
      </w:r>
      <w:r>
        <w:rPr>
          <w:rFonts w:ascii="Arial" w:eastAsia="Arial" w:hAnsi="Arial" w:cs="Arial"/>
        </w:rPr>
        <w:t xml:space="preserve"> was employed as a senior </w:t>
      </w:r>
      <w:r>
        <w:rPr>
          <w:rFonts w:ascii="Arial" w:eastAsia="Arial" w:hAnsi="Arial" w:cs="Arial"/>
        </w:rPr>
        <w:t>administration</w:t>
      </w:r>
      <w:r>
        <w:rPr>
          <w:rFonts w:ascii="Arial" w:eastAsia="Arial" w:hAnsi="Arial" w:cs="Arial"/>
        </w:rPr>
        <w:t xml:space="preserve"> officer. </w:t>
      </w:r>
      <w:r>
        <w:rPr>
          <w:rFonts w:ascii="Arial" w:eastAsia="Arial" w:hAnsi="Arial" w:cs="Arial"/>
        </w:rPr>
        <w:t>Xaba’s</w:t>
      </w:r>
      <w:r>
        <w:rPr>
          <w:rFonts w:ascii="Arial" w:eastAsia="Arial" w:hAnsi="Arial" w:cs="Arial"/>
        </w:rPr>
        <w:t xml:space="preserve"> functions included the making of adjustments to </w:t>
      </w:r>
      <w:r>
        <w:rPr>
          <w:rFonts w:ascii="Arial" w:eastAsia="Arial" w:hAnsi="Arial" w:cs="Arial"/>
        </w:rPr>
        <w:t>salaries</w:t>
      </w:r>
      <w:r>
        <w:rPr>
          <w:rFonts w:ascii="Arial" w:eastAsia="Arial" w:hAnsi="Arial" w:cs="Arial"/>
        </w:rPr>
        <w:t>, paying allowances and bonuses and the</w:t>
      </w:r>
      <w:r>
        <w:rPr>
          <w:rFonts w:ascii="Arial" w:eastAsia="Arial" w:hAnsi="Arial" w:cs="Arial"/>
        </w:rPr>
        <w:t xml:space="preserve"> like on the </w:t>
      </w:r>
      <w:r>
        <w:rPr>
          <w:rFonts w:ascii="Arial" w:eastAsia="Arial" w:hAnsi="Arial" w:cs="Arial"/>
        </w:rPr>
        <w:t>Persal</w:t>
      </w:r>
      <w:r>
        <w:rPr>
          <w:rFonts w:ascii="Arial" w:eastAsia="Arial" w:hAnsi="Arial" w:cs="Arial"/>
        </w:rPr>
        <w:t xml:space="preserve"> system</w:t>
      </w:r>
      <w:r>
        <w:rPr>
          <w:rFonts w:ascii="Arial" w:eastAsia="Arial" w:hAnsi="Arial" w:cs="Arial"/>
        </w:rPr>
        <w:t xml:space="preserve">; </w:t>
      </w:r>
      <w:r>
        <w:rPr>
          <w:rFonts w:ascii="Arial" w:eastAsia="Arial" w:hAnsi="Arial" w:cs="Arial"/>
        </w:rPr>
        <w:t>Sihlangu</w:t>
      </w:r>
      <w:r>
        <w:rPr>
          <w:rFonts w:ascii="Arial" w:eastAsia="Arial" w:hAnsi="Arial" w:cs="Arial"/>
        </w:rPr>
        <w:t xml:space="preserve"> </w:t>
      </w:r>
      <w:r>
        <w:rPr>
          <w:rFonts w:ascii="Arial" w:eastAsia="Arial" w:hAnsi="Arial" w:cs="Arial"/>
        </w:rPr>
        <w:t xml:space="preserve">was required to approve the </w:t>
      </w:r>
      <w:r>
        <w:rPr>
          <w:rFonts w:ascii="Arial" w:eastAsia="Arial" w:hAnsi="Arial" w:cs="Arial"/>
        </w:rPr>
        <w:t xml:space="preserve">adjustments initiated by </w:t>
      </w:r>
      <w:r>
        <w:rPr>
          <w:rFonts w:ascii="Arial" w:eastAsia="Arial" w:hAnsi="Arial" w:cs="Arial"/>
        </w:rPr>
        <w:t>Xaba</w:t>
      </w:r>
      <w:r>
        <w:rPr>
          <w:rFonts w:ascii="Arial" w:eastAsia="Arial" w:hAnsi="Arial" w:cs="Arial"/>
        </w:rPr>
        <w:t xml:space="preserve">. </w:t>
      </w:r>
      <w:r>
        <w:rPr>
          <w:rFonts w:ascii="Arial" w:eastAsia="Arial" w:hAnsi="Arial" w:cs="Arial"/>
        </w:rPr>
        <w:t xml:space="preserve">(In </w:t>
      </w:r>
      <w:r>
        <w:rPr>
          <w:rFonts w:ascii="Arial" w:eastAsia="Arial" w:hAnsi="Arial" w:cs="Arial"/>
        </w:rPr>
        <w:t>Persal</w:t>
      </w:r>
      <w:r>
        <w:rPr>
          <w:rFonts w:ascii="Arial" w:eastAsia="Arial" w:hAnsi="Arial" w:cs="Arial"/>
        </w:rPr>
        <w:t xml:space="preserve"> parlance, </w:t>
      </w:r>
      <w:r>
        <w:rPr>
          <w:rFonts w:ascii="Arial" w:eastAsia="Arial" w:hAnsi="Arial" w:cs="Arial"/>
        </w:rPr>
        <w:t>Xaba</w:t>
      </w:r>
      <w:r>
        <w:rPr>
          <w:rFonts w:ascii="Arial" w:eastAsia="Arial" w:hAnsi="Arial" w:cs="Arial"/>
        </w:rPr>
        <w:t xml:space="preserve"> was a user or implementer, and </w:t>
      </w:r>
      <w:r>
        <w:rPr>
          <w:rFonts w:ascii="Arial" w:eastAsia="Arial" w:hAnsi="Arial" w:cs="Arial"/>
        </w:rPr>
        <w:t>Sihlangu</w:t>
      </w:r>
      <w:r>
        <w:rPr>
          <w:rFonts w:ascii="Arial" w:eastAsia="Arial" w:hAnsi="Arial" w:cs="Arial"/>
        </w:rPr>
        <w:t xml:space="preserve"> a reviser.)</w:t>
      </w:r>
    </w:p>
    <w:p>
      <w:pPr>
        <w:spacing w:before="0" w:after="160" w:line="360" w:lineRule="auto"/>
        <w:ind w:left="720" w:hanging="720"/>
        <w:jc w:val="both"/>
        <w:rPr>
          <w:sz w:val="24"/>
          <w:szCs w:val="24"/>
        </w:rPr>
      </w:pPr>
      <w:r>
        <w:rPr>
          <w:rFonts w:ascii="Arial" w:eastAsia="Arial" w:hAnsi="Arial" w:cs="Arial"/>
        </w:rPr>
        <w:t>[4]</w:t>
      </w:r>
      <w:r>
        <w:rPr>
          <w:rFonts w:ascii="Arial" w:eastAsia="Arial" w:hAnsi="Arial" w:cs="Arial"/>
          <w:sz w:val="24"/>
          <w:szCs w:val="24"/>
        </w:rPr>
        <w:tab/>
      </w:r>
      <w:r>
        <w:rPr>
          <w:rFonts w:ascii="Arial" w:eastAsia="Arial" w:hAnsi="Arial" w:cs="Arial"/>
        </w:rPr>
        <w:t xml:space="preserve">The </w:t>
      </w:r>
      <w:r>
        <w:rPr>
          <w:rFonts w:ascii="Arial" w:eastAsia="Arial" w:hAnsi="Arial" w:cs="Arial"/>
        </w:rPr>
        <w:t xml:space="preserve">present application has its roots in charges brought against the employees in August 2008, </w:t>
      </w:r>
      <w:r>
        <w:rPr>
          <w:rFonts w:ascii="Arial" w:eastAsia="Arial" w:hAnsi="Arial" w:cs="Arial"/>
        </w:rPr>
        <w:t>relating</w:t>
      </w:r>
      <w:r>
        <w:rPr>
          <w:rFonts w:ascii="Arial" w:eastAsia="Arial" w:hAnsi="Arial" w:cs="Arial"/>
        </w:rPr>
        <w:t xml:space="preserve"> to transactions effected on the</w:t>
      </w:r>
      <w:r>
        <w:rPr>
          <w:rFonts w:ascii="Arial" w:eastAsia="Arial" w:hAnsi="Arial" w:cs="Arial"/>
        </w:rPr>
        <w:t xml:space="preserve"> </w:t>
      </w:r>
      <w:r>
        <w:rPr>
          <w:rFonts w:ascii="Arial" w:eastAsia="Arial" w:hAnsi="Arial" w:cs="Arial"/>
        </w:rPr>
        <w:t>Persal</w:t>
      </w:r>
      <w:r>
        <w:rPr>
          <w:rFonts w:ascii="Arial" w:eastAsia="Arial" w:hAnsi="Arial" w:cs="Arial"/>
        </w:rPr>
        <w:t xml:space="preserve"> system during June 2008. Specifically, </w:t>
      </w:r>
      <w:r>
        <w:rPr>
          <w:rFonts w:ascii="Arial" w:eastAsia="Arial" w:hAnsi="Arial" w:cs="Arial"/>
        </w:rPr>
        <w:t>Xaba</w:t>
      </w:r>
      <w:r>
        <w:rPr>
          <w:rFonts w:ascii="Arial" w:eastAsia="Arial" w:hAnsi="Arial" w:cs="Arial"/>
        </w:rPr>
        <w:t xml:space="preserve"> was </w:t>
      </w:r>
      <w:r>
        <w:rPr>
          <w:rFonts w:ascii="Arial" w:eastAsia="Arial" w:hAnsi="Arial" w:cs="Arial"/>
        </w:rPr>
        <w:t>charged</w:t>
      </w:r>
      <w:r>
        <w:rPr>
          <w:rFonts w:ascii="Arial" w:eastAsia="Arial" w:hAnsi="Arial" w:cs="Arial"/>
        </w:rPr>
        <w:t xml:space="preserve"> with com</w:t>
      </w:r>
      <w:r>
        <w:rPr>
          <w:rFonts w:ascii="Arial" w:eastAsia="Arial" w:hAnsi="Arial" w:cs="Arial"/>
        </w:rPr>
        <w:t>m</w:t>
      </w:r>
      <w:r>
        <w:rPr>
          <w:rFonts w:ascii="Arial" w:eastAsia="Arial" w:hAnsi="Arial" w:cs="Arial"/>
        </w:rPr>
        <w:t>itting</w:t>
      </w:r>
      <w:r>
        <w:rPr>
          <w:rFonts w:ascii="Arial" w:eastAsia="Arial" w:hAnsi="Arial" w:cs="Arial"/>
        </w:rPr>
        <w:t xml:space="preserve"> an act of dishonesty </w:t>
      </w:r>
      <w:r>
        <w:rPr>
          <w:rFonts w:ascii="Arial" w:eastAsia="Arial" w:hAnsi="Arial" w:cs="Arial"/>
        </w:rPr>
        <w:t xml:space="preserve">by </w:t>
      </w:r>
      <w:r>
        <w:rPr>
          <w:rFonts w:ascii="Arial" w:eastAsia="Arial" w:hAnsi="Arial" w:cs="Arial"/>
        </w:rPr>
        <w:t>implementing</w:t>
      </w:r>
      <w:r>
        <w:rPr>
          <w:rFonts w:ascii="Arial" w:eastAsia="Arial" w:hAnsi="Arial" w:cs="Arial"/>
        </w:rPr>
        <w:t xml:space="preserve"> </w:t>
      </w:r>
      <w:r>
        <w:rPr>
          <w:rFonts w:ascii="Arial" w:eastAsia="Arial" w:hAnsi="Arial" w:cs="Arial"/>
        </w:rPr>
        <w:t>transaction</w:t>
      </w:r>
      <w:r>
        <w:rPr>
          <w:rFonts w:ascii="Arial" w:eastAsia="Arial" w:hAnsi="Arial" w:cs="Arial"/>
        </w:rPr>
        <w:t>s</w:t>
      </w:r>
      <w:r>
        <w:rPr>
          <w:rFonts w:ascii="Arial" w:eastAsia="Arial" w:hAnsi="Arial" w:cs="Arial"/>
        </w:rPr>
        <w:t xml:space="preserve"> that resulted in an undue payment in </w:t>
      </w:r>
      <w:r>
        <w:rPr>
          <w:rFonts w:ascii="Arial" w:eastAsia="Arial" w:hAnsi="Arial" w:cs="Arial"/>
        </w:rPr>
        <w:t>favour</w:t>
      </w:r>
      <w:r>
        <w:rPr>
          <w:rFonts w:ascii="Arial" w:eastAsia="Arial" w:hAnsi="Arial" w:cs="Arial"/>
        </w:rPr>
        <w:t xml:space="preserve"> of a</w:t>
      </w:r>
      <w:r>
        <w:rPr>
          <w:rFonts w:ascii="Arial" w:eastAsia="Arial" w:hAnsi="Arial" w:cs="Arial"/>
        </w:rPr>
        <w:t>n educator who had completed an advanced certificate in education, a Ms.</w:t>
      </w:r>
      <w:r>
        <w:rPr>
          <w:rFonts w:ascii="Arial" w:eastAsia="Arial" w:hAnsi="Arial" w:cs="Arial"/>
        </w:rPr>
        <w:t xml:space="preserve"> AS </w:t>
      </w:r>
      <w:r>
        <w:rPr>
          <w:rFonts w:ascii="Arial" w:eastAsia="Arial" w:hAnsi="Arial" w:cs="Arial"/>
        </w:rPr>
        <w:t>Mahlangu</w:t>
      </w:r>
      <w:r>
        <w:rPr>
          <w:rFonts w:ascii="Arial" w:eastAsia="Arial" w:hAnsi="Arial" w:cs="Arial"/>
        </w:rPr>
        <w:t xml:space="preserve">. </w:t>
      </w:r>
      <w:r>
        <w:rPr>
          <w:rFonts w:ascii="Arial" w:eastAsia="Arial" w:hAnsi="Arial" w:cs="Arial"/>
        </w:rPr>
        <w:t>Sihl</w:t>
      </w:r>
      <w:r>
        <w:rPr>
          <w:rFonts w:ascii="Arial" w:eastAsia="Arial" w:hAnsi="Arial" w:cs="Arial"/>
        </w:rPr>
        <w:t>angu</w:t>
      </w:r>
      <w:r>
        <w:rPr>
          <w:rFonts w:ascii="Arial" w:eastAsia="Arial" w:hAnsi="Arial" w:cs="Arial"/>
        </w:rPr>
        <w:t xml:space="preserve"> faced a similar charge</w:t>
      </w:r>
      <w:r>
        <w:rPr>
          <w:rFonts w:ascii="Arial" w:eastAsia="Arial" w:hAnsi="Arial" w:cs="Arial"/>
        </w:rPr>
        <w:t xml:space="preserve"> on account of her having </w:t>
      </w:r>
      <w:r>
        <w:rPr>
          <w:rFonts w:ascii="Arial" w:eastAsia="Arial" w:hAnsi="Arial" w:cs="Arial"/>
        </w:rPr>
        <w:t>approved</w:t>
      </w:r>
      <w:r>
        <w:rPr>
          <w:rFonts w:ascii="Arial" w:eastAsia="Arial" w:hAnsi="Arial" w:cs="Arial"/>
        </w:rPr>
        <w:t xml:space="preserve"> the transaction</w:t>
      </w:r>
      <w:r>
        <w:rPr>
          <w:rFonts w:ascii="Arial" w:eastAsia="Arial" w:hAnsi="Arial" w:cs="Arial"/>
        </w:rPr>
        <w:t>s</w:t>
      </w:r>
      <w:r>
        <w:rPr>
          <w:rFonts w:ascii="Arial" w:eastAsia="Arial" w:hAnsi="Arial" w:cs="Arial"/>
        </w:rPr>
        <w:t xml:space="preserve">. </w:t>
      </w:r>
      <w:r>
        <w:rPr>
          <w:rFonts w:ascii="Arial" w:eastAsia="Arial" w:hAnsi="Arial" w:cs="Arial"/>
        </w:rPr>
        <w:t>Specifically, the charge that formed the subject of the arbitration hearing was the following:</w:t>
      </w:r>
    </w:p>
    <w:p>
      <w:pPr>
        <w:spacing w:before="0" w:after="160" w:line="360" w:lineRule="auto"/>
        <w:ind w:left="1440"/>
        <w:jc w:val="both"/>
        <w:rPr>
          <w:sz w:val="22"/>
          <w:szCs w:val="22"/>
        </w:rPr>
      </w:pPr>
      <w:r>
        <w:rPr>
          <w:rFonts w:ascii="Arial" w:eastAsia="Arial" w:hAnsi="Arial" w:cs="Arial"/>
          <w:sz w:val="22"/>
          <w:szCs w:val="22"/>
        </w:rPr>
        <w:t>…</w:t>
      </w:r>
      <w:r>
        <w:rPr>
          <w:rFonts w:ascii="Arial" w:eastAsia="Arial" w:hAnsi="Arial" w:cs="Arial"/>
          <w:sz w:val="22"/>
          <w:szCs w:val="22"/>
        </w:rPr>
        <w:t xml:space="preserve">you are guilty of misconduct in terms of Annexure A of the PSBC Resolution 1 of 2003 in that you committed an act of dishonesty by using </w:t>
      </w:r>
      <w:r>
        <w:rPr>
          <w:rFonts w:ascii="Arial" w:eastAsia="Arial" w:hAnsi="Arial" w:cs="Arial"/>
          <w:sz w:val="22"/>
          <w:szCs w:val="22"/>
        </w:rPr>
        <w:t>Persal</w:t>
      </w:r>
      <w:r>
        <w:rPr>
          <w:rFonts w:ascii="Arial" w:eastAsia="Arial" w:hAnsi="Arial" w:cs="Arial"/>
          <w:sz w:val="22"/>
          <w:szCs w:val="22"/>
        </w:rPr>
        <w:t xml:space="preserve"> ID 90297 on the 27</w:t>
      </w:r>
      <w:r>
        <w:rPr>
          <w:rFonts w:ascii="Arial" w:eastAsia="Arial" w:hAnsi="Arial" w:cs="Arial"/>
          <w:sz w:val="22"/>
          <w:szCs w:val="22"/>
          <w:vertAlign w:val="superscript"/>
        </w:rPr>
        <w:t>th</w:t>
      </w:r>
      <w:r>
        <w:rPr>
          <w:rFonts w:ascii="Arial" w:eastAsia="Arial" w:hAnsi="Arial" w:cs="Arial"/>
          <w:sz w:val="22"/>
          <w:szCs w:val="22"/>
        </w:rPr>
        <w:t xml:space="preserve"> June 2008, paying a qualification of Advanced Certificate twice to AS </w:t>
      </w:r>
      <w:r>
        <w:rPr>
          <w:rFonts w:ascii="Arial" w:eastAsia="Arial" w:hAnsi="Arial" w:cs="Arial"/>
          <w:sz w:val="22"/>
          <w:szCs w:val="22"/>
        </w:rPr>
        <w:t>Mahlangu</w:t>
      </w:r>
      <w:r>
        <w:rPr>
          <w:rFonts w:ascii="Arial" w:eastAsia="Arial" w:hAnsi="Arial" w:cs="Arial"/>
          <w:sz w:val="22"/>
          <w:szCs w:val="22"/>
        </w:rPr>
        <w:t xml:space="preserve"> with </w:t>
      </w:r>
      <w:r>
        <w:rPr>
          <w:rFonts w:ascii="Arial" w:eastAsia="Arial" w:hAnsi="Arial" w:cs="Arial"/>
          <w:sz w:val="22"/>
          <w:szCs w:val="22"/>
        </w:rPr>
        <w:t>Persal</w:t>
      </w:r>
      <w:r>
        <w:rPr>
          <w:rFonts w:ascii="Arial" w:eastAsia="Arial" w:hAnsi="Arial" w:cs="Arial"/>
          <w:sz w:val="22"/>
          <w:szCs w:val="22"/>
        </w:rPr>
        <w:t xml:space="preserve"> number 81947356 amounting to R11 791.75; first on 23 June 2008, R27 209.57 and secondly on 27 June 2008, R11 791.75.</w:t>
      </w:r>
    </w:p>
    <w:p>
      <w:pPr>
        <w:spacing w:before="0" w:after="160" w:line="360" w:lineRule="auto"/>
        <w:ind w:left="720" w:hanging="720"/>
        <w:jc w:val="both"/>
        <w:rPr>
          <w:sz w:val="24"/>
          <w:szCs w:val="24"/>
        </w:rPr>
      </w:pPr>
      <w:r>
        <w:rPr>
          <w:rFonts w:ascii="Arial" w:eastAsia="Arial" w:hAnsi="Arial" w:cs="Arial"/>
        </w:rPr>
        <w:t>[5</w:t>
      </w:r>
      <w:r>
        <w:rPr>
          <w:rFonts w:ascii="Arial" w:eastAsia="Arial" w:hAnsi="Arial" w:cs="Arial"/>
        </w:rPr>
        <w:t>]</w:t>
      </w:r>
      <w:r>
        <w:rPr>
          <w:rFonts w:ascii="Arial" w:eastAsia="Arial" w:hAnsi="Arial" w:cs="Arial"/>
          <w:sz w:val="24"/>
          <w:szCs w:val="24"/>
        </w:rPr>
        <w:tab/>
      </w:r>
      <w:r>
        <w:rPr>
          <w:rFonts w:ascii="Arial" w:eastAsia="Arial" w:hAnsi="Arial" w:cs="Arial"/>
        </w:rPr>
        <w:t xml:space="preserve">In the proceedings under review, </w:t>
      </w:r>
      <w:r>
        <w:rPr>
          <w:rFonts w:ascii="Arial" w:eastAsia="Arial" w:hAnsi="Arial" w:cs="Arial"/>
        </w:rPr>
        <w:t>the employees did not place procedural fairness in dispute. They also did not dispute that</w:t>
      </w:r>
      <w:r>
        <w:rPr>
          <w:rFonts w:ascii="Arial" w:eastAsia="Arial" w:hAnsi="Arial" w:cs="Arial"/>
        </w:rPr>
        <w:t xml:space="preserve"> an undue </w:t>
      </w:r>
      <w:r>
        <w:rPr>
          <w:rFonts w:ascii="Arial" w:eastAsia="Arial" w:hAnsi="Arial" w:cs="Arial"/>
        </w:rPr>
        <w:t xml:space="preserve">payment had been made to </w:t>
      </w:r>
      <w:r>
        <w:rPr>
          <w:rFonts w:ascii="Arial" w:eastAsia="Arial" w:hAnsi="Arial" w:cs="Arial"/>
        </w:rPr>
        <w:t>Mahlangu</w:t>
      </w:r>
      <w:r>
        <w:rPr>
          <w:rFonts w:ascii="Arial" w:eastAsia="Arial" w:hAnsi="Arial" w:cs="Arial"/>
        </w:rPr>
        <w:t xml:space="preserve">. Their </w:t>
      </w:r>
      <w:r>
        <w:rPr>
          <w:rFonts w:ascii="Arial" w:eastAsia="Arial" w:hAnsi="Arial" w:cs="Arial"/>
        </w:rPr>
        <w:t xml:space="preserve">primary </w:t>
      </w:r>
      <w:r>
        <w:rPr>
          <w:rFonts w:ascii="Arial" w:eastAsia="Arial" w:hAnsi="Arial" w:cs="Arial"/>
        </w:rPr>
        <w:t>defence</w:t>
      </w:r>
      <w:r>
        <w:rPr>
          <w:rFonts w:ascii="Arial" w:eastAsia="Arial" w:hAnsi="Arial" w:cs="Arial"/>
        </w:rPr>
        <w:t xml:space="preserve"> to the charge was that they had made a mistake, and that there was no dishonest intent on their part. The employees also challenged the consistency with which the rule had been applied by the first respondent. Finally, the employees submitted that dismissal was too harsh a penalty, since their conduct amounted to no more than making an error. The first respondent alleged that the employees’ conduct was deliberate and dishonest, and that dismissal was an appropriate penalty</w:t>
      </w:r>
      <w:r>
        <w:rPr>
          <w:rFonts w:ascii="Arial" w:eastAsia="Arial" w:hAnsi="Arial" w:cs="Arial"/>
        </w:rPr>
        <w:t xml:space="preserve">. </w:t>
      </w:r>
    </w:p>
    <w:p>
      <w:pPr>
        <w:spacing w:before="0" w:after="160" w:line="360" w:lineRule="auto"/>
        <w:ind w:left="720" w:hanging="720"/>
        <w:jc w:val="both"/>
        <w:rPr>
          <w:sz w:val="24"/>
          <w:szCs w:val="24"/>
        </w:rPr>
      </w:pPr>
      <w:r>
        <w:rPr>
          <w:rFonts w:ascii="Arial" w:eastAsia="Arial" w:hAnsi="Arial" w:cs="Arial"/>
        </w:rPr>
        <w:t>[6</w:t>
      </w:r>
      <w:r>
        <w:rPr>
          <w:rFonts w:ascii="Arial" w:eastAsia="Arial" w:hAnsi="Arial" w:cs="Arial"/>
        </w:rPr>
        <w:t>]</w:t>
      </w:r>
      <w:r>
        <w:rPr>
          <w:rFonts w:ascii="Arial" w:eastAsia="Arial" w:hAnsi="Arial" w:cs="Arial"/>
          <w:sz w:val="24"/>
          <w:szCs w:val="24"/>
        </w:rPr>
        <w:tab/>
      </w:r>
      <w:r>
        <w:rPr>
          <w:rFonts w:ascii="Arial" w:eastAsia="Arial" w:hAnsi="Arial" w:cs="Arial"/>
        </w:rPr>
        <w:t>The</w:t>
      </w:r>
      <w:r>
        <w:rPr>
          <w:rFonts w:ascii="Arial" w:eastAsia="Arial" w:hAnsi="Arial" w:cs="Arial"/>
        </w:rPr>
        <w:t xml:space="preserve"> evidence is </w:t>
      </w:r>
      <w:r>
        <w:rPr>
          <w:rFonts w:ascii="Arial" w:eastAsia="Arial" w:hAnsi="Arial" w:cs="Arial"/>
        </w:rPr>
        <w:t>summarised</w:t>
      </w:r>
      <w:r>
        <w:rPr>
          <w:rFonts w:ascii="Arial" w:eastAsia="Arial" w:hAnsi="Arial" w:cs="Arial"/>
        </w:rPr>
        <w:t xml:space="preserve"> by the arbitrator</w:t>
      </w:r>
      <w:r>
        <w:rPr>
          <w:rFonts w:ascii="Arial" w:eastAsia="Arial" w:hAnsi="Arial" w:cs="Arial"/>
        </w:rPr>
        <w:t>, and it is not necessary for present purposes to repeat all that was said.</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Given that the thrust of the review is an attack on the arbitrator’s assessment of the evidence, the following </w:t>
      </w:r>
      <w:r>
        <w:rPr>
          <w:rFonts w:ascii="Arial" w:eastAsia="Arial" w:hAnsi="Arial" w:cs="Arial"/>
        </w:rPr>
        <w:t>precis</w:t>
      </w:r>
      <w:r>
        <w:rPr>
          <w:rFonts w:ascii="Arial" w:eastAsia="Arial" w:hAnsi="Arial" w:cs="Arial"/>
        </w:rPr>
        <w:t xml:space="preserve"> is sufficient for present purposes. The </w:t>
      </w:r>
      <w:r>
        <w:rPr>
          <w:rFonts w:ascii="Arial" w:eastAsia="Arial" w:hAnsi="Arial" w:cs="Arial"/>
        </w:rPr>
        <w:t xml:space="preserve">first witness to testify was Mr. </w:t>
      </w:r>
      <w:r>
        <w:rPr>
          <w:rFonts w:ascii="Arial" w:eastAsia="Arial" w:hAnsi="Arial" w:cs="Arial"/>
        </w:rPr>
        <w:t>Elleck</w:t>
      </w:r>
      <w:r>
        <w:rPr>
          <w:rFonts w:ascii="Arial" w:eastAsia="Arial" w:hAnsi="Arial" w:cs="Arial"/>
        </w:rPr>
        <w:t xml:space="preserve"> </w:t>
      </w:r>
      <w:r>
        <w:rPr>
          <w:rFonts w:ascii="Arial" w:eastAsia="Arial" w:hAnsi="Arial" w:cs="Arial"/>
        </w:rPr>
        <w:t>Nxumalo</w:t>
      </w:r>
      <w:r>
        <w:rPr>
          <w:rFonts w:ascii="Arial" w:eastAsia="Arial" w:hAnsi="Arial" w:cs="Arial"/>
        </w:rPr>
        <w:t>, a trainer in the</w:t>
      </w:r>
      <w:r>
        <w:rPr>
          <w:rFonts w:ascii="Arial" w:eastAsia="Arial" w:hAnsi="Arial" w:cs="Arial"/>
        </w:rPr>
        <w:t xml:space="preserve"> </w:t>
      </w:r>
      <w:r>
        <w:rPr>
          <w:rFonts w:ascii="Arial" w:eastAsia="Arial" w:hAnsi="Arial" w:cs="Arial"/>
        </w:rPr>
        <w:t>Persal</w:t>
      </w:r>
      <w:r>
        <w:rPr>
          <w:rFonts w:ascii="Arial" w:eastAsia="Arial" w:hAnsi="Arial" w:cs="Arial"/>
        </w:rPr>
        <w:t xml:space="preserve"> system.</w:t>
      </w:r>
      <w:r>
        <w:rPr>
          <w:rFonts w:ascii="Arial" w:eastAsia="Arial" w:hAnsi="Arial" w:cs="Arial"/>
        </w:rPr>
        <w:t xml:space="preserve">  </w:t>
      </w:r>
      <w:r>
        <w:rPr>
          <w:rFonts w:ascii="Arial" w:eastAsia="Arial" w:hAnsi="Arial" w:cs="Arial"/>
        </w:rPr>
        <w:t>Persal</w:t>
      </w:r>
      <w:r>
        <w:rPr>
          <w:rFonts w:ascii="Arial" w:eastAsia="Arial" w:hAnsi="Arial" w:cs="Arial"/>
        </w:rPr>
        <w:t xml:space="preserve"> is the system used in government to maintain personnel records and make payment of salaries and other emoluments to state employees. </w:t>
      </w:r>
      <w:r>
        <w:rPr>
          <w:rFonts w:ascii="Arial" w:eastAsia="Arial" w:hAnsi="Arial" w:cs="Arial"/>
        </w:rPr>
        <w:t xml:space="preserve"> </w:t>
      </w:r>
      <w:r>
        <w:rPr>
          <w:rFonts w:ascii="Arial" w:eastAsia="Arial" w:hAnsi="Arial" w:cs="Arial"/>
        </w:rPr>
        <w:t>His testimony broadly concern</w:t>
      </w:r>
      <w:r>
        <w:rPr>
          <w:rFonts w:ascii="Arial" w:eastAsia="Arial" w:hAnsi="Arial" w:cs="Arial"/>
        </w:rPr>
        <w:t xml:space="preserve">ed the </w:t>
      </w:r>
      <w:r>
        <w:rPr>
          <w:rFonts w:ascii="Arial" w:eastAsia="Arial" w:hAnsi="Arial" w:cs="Arial"/>
        </w:rPr>
        <w:t>Persal</w:t>
      </w:r>
      <w:r>
        <w:rPr>
          <w:rFonts w:ascii="Arial" w:eastAsia="Arial" w:hAnsi="Arial" w:cs="Arial"/>
        </w:rPr>
        <w:t xml:space="preserve"> system, and two ‘rules’ that were conveyed during </w:t>
      </w:r>
      <w:r>
        <w:rPr>
          <w:rFonts w:ascii="Arial" w:eastAsia="Arial" w:hAnsi="Arial" w:cs="Arial"/>
        </w:rPr>
        <w:t>training</w:t>
      </w:r>
      <w:r>
        <w:rPr>
          <w:rFonts w:ascii="Arial" w:eastAsia="Arial" w:hAnsi="Arial" w:cs="Arial"/>
        </w:rPr>
        <w:t>. Th</w:t>
      </w:r>
      <w:r>
        <w:rPr>
          <w:rFonts w:ascii="Arial" w:eastAsia="Arial" w:hAnsi="Arial" w:cs="Arial"/>
        </w:rPr>
        <w:t>e</w:t>
      </w:r>
      <w:r>
        <w:rPr>
          <w:rFonts w:ascii="Arial" w:eastAsia="Arial" w:hAnsi="Arial" w:cs="Arial"/>
        </w:rPr>
        <w:t xml:space="preserve"> first is to preserve the confidentiality of passwords; the second is that </w:t>
      </w:r>
      <w:r>
        <w:rPr>
          <w:rFonts w:ascii="Arial" w:eastAsia="Arial" w:hAnsi="Arial" w:cs="Arial"/>
        </w:rPr>
        <w:t>nothing</w:t>
      </w:r>
      <w:r>
        <w:rPr>
          <w:rFonts w:ascii="Arial" w:eastAsia="Arial" w:hAnsi="Arial" w:cs="Arial"/>
        </w:rPr>
        <w:t xml:space="preserve"> can be implemented on the</w:t>
      </w:r>
      <w:r>
        <w:rPr>
          <w:rFonts w:ascii="Arial" w:eastAsia="Arial" w:hAnsi="Arial" w:cs="Arial"/>
        </w:rPr>
        <w:t xml:space="preserve"> </w:t>
      </w:r>
      <w:r>
        <w:rPr>
          <w:rFonts w:ascii="Arial" w:eastAsia="Arial" w:hAnsi="Arial" w:cs="Arial"/>
        </w:rPr>
        <w:t>Persal</w:t>
      </w:r>
      <w:r>
        <w:rPr>
          <w:rFonts w:ascii="Arial" w:eastAsia="Arial" w:hAnsi="Arial" w:cs="Arial"/>
        </w:rPr>
        <w:t xml:space="preserve"> system without a </w:t>
      </w:r>
      <w:r>
        <w:rPr>
          <w:rFonts w:ascii="Arial" w:eastAsia="Arial" w:hAnsi="Arial" w:cs="Arial"/>
        </w:rPr>
        <w:t>source</w:t>
      </w:r>
      <w:r>
        <w:rPr>
          <w:rFonts w:ascii="Arial" w:eastAsia="Arial" w:hAnsi="Arial" w:cs="Arial"/>
        </w:rPr>
        <w:t xml:space="preserve"> document. By this he </w:t>
      </w:r>
      <w:r>
        <w:rPr>
          <w:rFonts w:ascii="Arial" w:eastAsia="Arial" w:hAnsi="Arial" w:cs="Arial"/>
        </w:rPr>
        <w:t>meant</w:t>
      </w:r>
      <w:r>
        <w:rPr>
          <w:rFonts w:ascii="Arial" w:eastAsia="Arial" w:hAnsi="Arial" w:cs="Arial"/>
        </w:rPr>
        <w:t xml:space="preserve"> a document that formed the basis of the transaction, </w:t>
      </w:r>
      <w:r>
        <w:rPr>
          <w:rFonts w:ascii="Arial" w:eastAsia="Arial" w:hAnsi="Arial" w:cs="Arial"/>
        </w:rPr>
        <w:t>e.g.</w:t>
      </w:r>
      <w:r>
        <w:rPr>
          <w:rFonts w:ascii="Arial" w:eastAsia="Arial" w:hAnsi="Arial" w:cs="Arial"/>
        </w:rPr>
        <w:t xml:space="preserve"> a death certificate</w:t>
      </w:r>
      <w:r>
        <w:rPr>
          <w:rFonts w:ascii="Arial" w:eastAsia="Arial" w:hAnsi="Arial" w:cs="Arial"/>
        </w:rPr>
        <w:t xml:space="preserve"> </w:t>
      </w:r>
      <w:r>
        <w:rPr>
          <w:rFonts w:ascii="Arial" w:eastAsia="Arial" w:hAnsi="Arial" w:cs="Arial"/>
        </w:rPr>
        <w:t xml:space="preserve">or </w:t>
      </w:r>
      <w:r>
        <w:rPr>
          <w:rFonts w:ascii="Arial" w:eastAsia="Arial" w:hAnsi="Arial" w:cs="Arial"/>
        </w:rPr>
        <w:t xml:space="preserve">a degree </w:t>
      </w:r>
      <w:r>
        <w:rPr>
          <w:rFonts w:ascii="Arial" w:eastAsia="Arial" w:hAnsi="Arial" w:cs="Arial"/>
        </w:rPr>
        <w:t>certificate</w:t>
      </w:r>
      <w:r>
        <w:rPr>
          <w:rFonts w:ascii="Arial" w:eastAsia="Arial" w:hAnsi="Arial" w:cs="Arial"/>
        </w:rPr>
        <w:t>, or som</w:t>
      </w:r>
      <w:r>
        <w:rPr>
          <w:rFonts w:ascii="Arial" w:eastAsia="Arial" w:hAnsi="Arial" w:cs="Arial"/>
        </w:rPr>
        <w:t xml:space="preserve">e other document </w:t>
      </w:r>
      <w:r>
        <w:rPr>
          <w:rFonts w:ascii="Arial" w:eastAsia="Arial" w:hAnsi="Arial" w:cs="Arial"/>
        </w:rPr>
        <w:t>which had consequences for the employee’s status or remuneration</w:t>
      </w:r>
      <w:r>
        <w:rPr>
          <w:rFonts w:ascii="Arial" w:eastAsia="Arial" w:hAnsi="Arial" w:cs="Arial"/>
        </w:rPr>
        <w:t xml:space="preserve">. The source document is furnished to the </w:t>
      </w:r>
      <w:r>
        <w:rPr>
          <w:rFonts w:ascii="Arial" w:eastAsia="Arial" w:hAnsi="Arial" w:cs="Arial"/>
        </w:rPr>
        <w:t>implementer</w:t>
      </w:r>
      <w:r>
        <w:rPr>
          <w:rFonts w:ascii="Arial" w:eastAsia="Arial" w:hAnsi="Arial" w:cs="Arial"/>
        </w:rPr>
        <w:t xml:space="preserve"> in a file sent from the </w:t>
      </w:r>
      <w:r>
        <w:rPr>
          <w:rFonts w:ascii="Arial" w:eastAsia="Arial" w:hAnsi="Arial" w:cs="Arial"/>
        </w:rPr>
        <w:t>registry, and acts the</w:t>
      </w:r>
      <w:r>
        <w:rPr>
          <w:rFonts w:ascii="Arial" w:eastAsia="Arial" w:hAnsi="Arial" w:cs="Arial"/>
        </w:rPr>
        <w:t xml:space="preserve"> trigger for the transaction and its justification. The implementer </w:t>
      </w:r>
      <w:r>
        <w:rPr>
          <w:rFonts w:ascii="Arial" w:eastAsia="Arial" w:hAnsi="Arial" w:cs="Arial"/>
        </w:rPr>
        <w:t>captures</w:t>
      </w:r>
      <w:r>
        <w:rPr>
          <w:rFonts w:ascii="Arial" w:eastAsia="Arial" w:hAnsi="Arial" w:cs="Arial"/>
        </w:rPr>
        <w:t xml:space="preserve"> the information on the </w:t>
      </w:r>
      <w:r>
        <w:rPr>
          <w:rFonts w:ascii="Arial" w:eastAsia="Arial" w:hAnsi="Arial" w:cs="Arial"/>
        </w:rPr>
        <w:t>system</w:t>
      </w:r>
      <w:r>
        <w:rPr>
          <w:rFonts w:ascii="Arial" w:eastAsia="Arial" w:hAnsi="Arial" w:cs="Arial"/>
        </w:rPr>
        <w:t>, using the source document. The source document</w:t>
      </w:r>
      <w:r>
        <w:rPr>
          <w:rFonts w:ascii="Arial" w:eastAsia="Arial" w:hAnsi="Arial" w:cs="Arial"/>
        </w:rPr>
        <w:t xml:space="preserve"> is</w:t>
      </w:r>
      <w:r>
        <w:rPr>
          <w:rFonts w:ascii="Arial" w:eastAsia="Arial" w:hAnsi="Arial" w:cs="Arial"/>
        </w:rPr>
        <w:t xml:space="preserve"> then given to the supervisor, </w:t>
      </w:r>
      <w:r>
        <w:rPr>
          <w:rFonts w:ascii="Arial" w:eastAsia="Arial" w:hAnsi="Arial" w:cs="Arial"/>
        </w:rPr>
        <w:t>who</w:t>
      </w:r>
      <w:r>
        <w:rPr>
          <w:rFonts w:ascii="Arial" w:eastAsia="Arial" w:hAnsi="Arial" w:cs="Arial"/>
        </w:rPr>
        <w:t xml:space="preserve"> checks and approves the transaction. No transaction can be </w:t>
      </w:r>
      <w:r>
        <w:rPr>
          <w:rFonts w:ascii="Arial" w:eastAsia="Arial" w:hAnsi="Arial" w:cs="Arial"/>
        </w:rPr>
        <w:t>initiated</w:t>
      </w:r>
      <w:r>
        <w:rPr>
          <w:rFonts w:ascii="Arial" w:eastAsia="Arial" w:hAnsi="Arial" w:cs="Arial"/>
        </w:rPr>
        <w:t xml:space="preserve"> or approved without a </w:t>
      </w:r>
      <w:r>
        <w:rPr>
          <w:rFonts w:ascii="Arial" w:eastAsia="Arial" w:hAnsi="Arial" w:cs="Arial"/>
        </w:rPr>
        <w:t>source</w:t>
      </w:r>
      <w:r>
        <w:rPr>
          <w:rFonts w:ascii="Arial" w:eastAsia="Arial" w:hAnsi="Arial" w:cs="Arial"/>
        </w:rPr>
        <w:t xml:space="preserve"> </w:t>
      </w:r>
      <w:r>
        <w:rPr>
          <w:rFonts w:ascii="Arial" w:eastAsia="Arial" w:hAnsi="Arial" w:cs="Arial"/>
        </w:rPr>
        <w:t>document</w:t>
      </w:r>
      <w:r>
        <w:rPr>
          <w:rFonts w:ascii="Arial" w:eastAsia="Arial" w:hAnsi="Arial" w:cs="Arial"/>
        </w:rPr>
        <w:t xml:space="preserve">. </w:t>
      </w:r>
      <w:r>
        <w:rPr>
          <w:rFonts w:ascii="Arial" w:eastAsia="Arial" w:hAnsi="Arial" w:cs="Arial"/>
        </w:rPr>
        <w:t>The personal file sent from the registry</w:t>
      </w:r>
      <w:r>
        <w:rPr>
          <w:rFonts w:ascii="Arial" w:eastAsia="Arial" w:hAnsi="Arial" w:cs="Arial"/>
        </w:rPr>
        <w:t xml:space="preserve"> is endorsed with the </w:t>
      </w:r>
      <w:r>
        <w:rPr>
          <w:rFonts w:ascii="Arial" w:eastAsia="Arial" w:hAnsi="Arial" w:cs="Arial"/>
        </w:rPr>
        <w:t>Persal</w:t>
      </w:r>
      <w:r>
        <w:rPr>
          <w:rFonts w:ascii="Arial" w:eastAsia="Arial" w:hAnsi="Arial" w:cs="Arial"/>
        </w:rPr>
        <w:t xml:space="preserve"> number of the employee concerned; that number is used when the</w:t>
      </w:r>
      <w:r>
        <w:rPr>
          <w:rFonts w:ascii="Arial" w:eastAsia="Arial" w:hAnsi="Arial" w:cs="Arial"/>
        </w:rPr>
        <w:t xml:space="preserve"> </w:t>
      </w:r>
      <w:r>
        <w:rPr>
          <w:rFonts w:ascii="Arial" w:eastAsia="Arial" w:hAnsi="Arial" w:cs="Arial"/>
        </w:rPr>
        <w:t>Persal</w:t>
      </w:r>
      <w:r>
        <w:rPr>
          <w:rFonts w:ascii="Arial" w:eastAsia="Arial" w:hAnsi="Arial" w:cs="Arial"/>
        </w:rPr>
        <w:t xml:space="preserve"> system is accessed </w:t>
      </w:r>
      <w:r>
        <w:rPr>
          <w:rFonts w:ascii="Arial" w:eastAsia="Arial" w:hAnsi="Arial" w:cs="Arial"/>
        </w:rPr>
        <w:t>and</w:t>
      </w:r>
      <w:r>
        <w:rPr>
          <w:rFonts w:ascii="Arial" w:eastAsia="Arial" w:hAnsi="Arial" w:cs="Arial"/>
        </w:rPr>
        <w:t xml:space="preserve"> the relevant trans</w:t>
      </w:r>
      <w:r>
        <w:rPr>
          <w:rFonts w:ascii="Arial" w:eastAsia="Arial" w:hAnsi="Arial" w:cs="Arial"/>
        </w:rPr>
        <w:t>a</w:t>
      </w:r>
      <w:r>
        <w:rPr>
          <w:rFonts w:ascii="Arial" w:eastAsia="Arial" w:hAnsi="Arial" w:cs="Arial"/>
        </w:rPr>
        <w:t xml:space="preserve">ction processed. </w:t>
      </w:r>
      <w:r>
        <w:rPr>
          <w:rFonts w:ascii="Arial" w:eastAsia="Arial" w:hAnsi="Arial" w:cs="Arial"/>
        </w:rPr>
        <w:t>Nxumalo</w:t>
      </w:r>
      <w:r>
        <w:rPr>
          <w:rFonts w:ascii="Arial" w:eastAsia="Arial" w:hAnsi="Arial" w:cs="Arial"/>
        </w:rPr>
        <w:t xml:space="preserve"> had no direct knowledge of the trans</w:t>
      </w:r>
      <w:r>
        <w:rPr>
          <w:rFonts w:ascii="Arial" w:eastAsia="Arial" w:hAnsi="Arial" w:cs="Arial"/>
        </w:rPr>
        <w:t>a</w:t>
      </w:r>
      <w:r>
        <w:rPr>
          <w:rFonts w:ascii="Arial" w:eastAsia="Arial" w:hAnsi="Arial" w:cs="Arial"/>
        </w:rPr>
        <w:t>ction in question</w:t>
      </w:r>
      <w:r>
        <w:rPr>
          <w:rFonts w:ascii="Arial" w:eastAsia="Arial" w:hAnsi="Arial" w:cs="Arial"/>
        </w:rPr>
        <w:t xml:space="preserve">. Under </w:t>
      </w:r>
      <w:r>
        <w:rPr>
          <w:rFonts w:ascii="Arial" w:eastAsia="Arial" w:hAnsi="Arial" w:cs="Arial"/>
        </w:rPr>
        <w:t>cross-</w:t>
      </w:r>
      <w:r>
        <w:rPr>
          <w:rFonts w:ascii="Arial" w:eastAsia="Arial" w:hAnsi="Arial" w:cs="Arial"/>
        </w:rPr>
        <w:t xml:space="preserve">examination, </w:t>
      </w:r>
      <w:r>
        <w:rPr>
          <w:rFonts w:ascii="Arial" w:eastAsia="Arial" w:hAnsi="Arial" w:cs="Arial"/>
        </w:rPr>
        <w:t>Nxumalo</w:t>
      </w:r>
      <w:r>
        <w:rPr>
          <w:rFonts w:ascii="Arial" w:eastAsia="Arial" w:hAnsi="Arial" w:cs="Arial"/>
        </w:rPr>
        <w:t xml:space="preserve"> was pressed on the </w:t>
      </w:r>
      <w:r>
        <w:rPr>
          <w:rFonts w:ascii="Arial" w:eastAsia="Arial" w:hAnsi="Arial" w:cs="Arial"/>
        </w:rPr>
        <w:t>possibility</w:t>
      </w:r>
      <w:r>
        <w:rPr>
          <w:rFonts w:ascii="Arial" w:eastAsia="Arial" w:hAnsi="Arial" w:cs="Arial"/>
        </w:rPr>
        <w:t xml:space="preserve"> of mistakes being mad</w:t>
      </w:r>
      <w:r>
        <w:rPr>
          <w:rFonts w:ascii="Arial" w:eastAsia="Arial" w:hAnsi="Arial" w:cs="Arial"/>
        </w:rPr>
        <w:t xml:space="preserve">e and persons, for example, </w:t>
      </w:r>
      <w:r>
        <w:rPr>
          <w:rFonts w:ascii="Arial" w:eastAsia="Arial" w:hAnsi="Arial" w:cs="Arial"/>
        </w:rPr>
        <w:t xml:space="preserve">being paid when they were </w:t>
      </w:r>
      <w:r>
        <w:rPr>
          <w:rFonts w:ascii="Arial" w:eastAsia="Arial" w:hAnsi="Arial" w:cs="Arial"/>
        </w:rPr>
        <w:t>not entitled to be paid. His response was to deny any knowledge of that poss</w:t>
      </w:r>
      <w:r>
        <w:rPr>
          <w:rFonts w:ascii="Arial" w:eastAsia="Arial" w:hAnsi="Arial" w:cs="Arial"/>
        </w:rPr>
        <w:t xml:space="preserve">ibility. As I have indicated, </w:t>
      </w:r>
      <w:r>
        <w:rPr>
          <w:rFonts w:ascii="Arial" w:eastAsia="Arial" w:hAnsi="Arial" w:cs="Arial"/>
        </w:rPr>
        <w:t>Nxumalo</w:t>
      </w:r>
      <w:r>
        <w:rPr>
          <w:rFonts w:ascii="Arial" w:eastAsia="Arial" w:hAnsi="Arial" w:cs="Arial"/>
        </w:rPr>
        <w:t xml:space="preserve"> had no knowledge of the events that formed the subject of the </w:t>
      </w:r>
      <w:r>
        <w:rPr>
          <w:rFonts w:ascii="Arial" w:eastAsia="Arial" w:hAnsi="Arial" w:cs="Arial"/>
        </w:rPr>
        <w:t>dispute;</w:t>
      </w:r>
      <w:r>
        <w:rPr>
          <w:rFonts w:ascii="Arial" w:eastAsia="Arial" w:hAnsi="Arial" w:cs="Arial"/>
        </w:rPr>
        <w:t xml:space="preserve"> his knowledge was limited</w:t>
      </w:r>
      <w:r>
        <w:rPr>
          <w:rFonts w:ascii="Arial" w:eastAsia="Arial" w:hAnsi="Arial" w:cs="Arial"/>
        </w:rPr>
        <w:t xml:space="preserve"> to </w:t>
      </w:r>
      <w:r>
        <w:rPr>
          <w:rFonts w:ascii="Arial" w:eastAsia="Arial" w:hAnsi="Arial" w:cs="Arial"/>
        </w:rPr>
        <w:t xml:space="preserve">that </w:t>
      </w:r>
      <w:r>
        <w:rPr>
          <w:rFonts w:ascii="Arial" w:eastAsia="Arial" w:hAnsi="Arial" w:cs="Arial"/>
        </w:rPr>
        <w:t>which</w:t>
      </w:r>
      <w:r>
        <w:rPr>
          <w:rFonts w:ascii="Arial" w:eastAsia="Arial" w:hAnsi="Arial" w:cs="Arial"/>
        </w:rPr>
        <w:t xml:space="preserve"> was taught during training on the</w:t>
      </w:r>
      <w:r>
        <w:rPr>
          <w:rFonts w:ascii="Arial" w:eastAsia="Arial" w:hAnsi="Arial" w:cs="Arial"/>
        </w:rPr>
        <w:t xml:space="preserve"> </w:t>
      </w:r>
      <w:r>
        <w:rPr>
          <w:rFonts w:ascii="Arial" w:eastAsia="Arial" w:hAnsi="Arial" w:cs="Arial"/>
        </w:rPr>
        <w:t>Persal</w:t>
      </w:r>
      <w:r>
        <w:rPr>
          <w:rFonts w:ascii="Arial" w:eastAsia="Arial" w:hAnsi="Arial" w:cs="Arial"/>
        </w:rPr>
        <w:t xml:space="preserve"> system. </w:t>
      </w:r>
      <w:r>
        <w:rPr>
          <w:rFonts w:ascii="Arial" w:eastAsia="Arial" w:hAnsi="Arial" w:cs="Arial"/>
        </w:rPr>
        <w:t xml:space="preserve">The important points to emerge from his testimony are that each user of the </w:t>
      </w:r>
      <w:r>
        <w:rPr>
          <w:rFonts w:ascii="Arial" w:eastAsia="Arial" w:hAnsi="Arial" w:cs="Arial"/>
        </w:rPr>
        <w:t>Persal</w:t>
      </w:r>
      <w:r>
        <w:rPr>
          <w:rFonts w:ascii="Arial" w:eastAsia="Arial" w:hAnsi="Arial" w:cs="Arial"/>
        </w:rPr>
        <w:t xml:space="preserve"> system has a unique user number which may not be shared, that no transaction may be effected without a source document, and that all </w:t>
      </w:r>
      <w:r>
        <w:rPr>
          <w:rFonts w:ascii="Arial" w:eastAsia="Arial" w:hAnsi="Arial" w:cs="Arial"/>
        </w:rPr>
        <w:t>Persal</w:t>
      </w:r>
      <w:r>
        <w:rPr>
          <w:rFonts w:ascii="Arial" w:eastAsia="Arial" w:hAnsi="Arial" w:cs="Arial"/>
        </w:rPr>
        <w:t xml:space="preserve"> users are trained on the system. </w:t>
      </w:r>
    </w:p>
    <w:p>
      <w:pPr>
        <w:spacing w:before="0" w:after="160" w:line="360" w:lineRule="auto"/>
        <w:ind w:left="720" w:hanging="720"/>
        <w:jc w:val="both"/>
        <w:rPr>
          <w:sz w:val="24"/>
          <w:szCs w:val="24"/>
        </w:rPr>
      </w:pPr>
      <w:r>
        <w:rPr>
          <w:rFonts w:ascii="Arial" w:eastAsia="Arial" w:hAnsi="Arial" w:cs="Arial"/>
        </w:rPr>
        <w:t>[7</w:t>
      </w:r>
      <w:r>
        <w:rPr>
          <w:rFonts w:ascii="Arial" w:eastAsia="Arial" w:hAnsi="Arial" w:cs="Arial"/>
        </w:rPr>
        <w:t>]</w:t>
      </w:r>
      <w:r>
        <w:rPr>
          <w:rFonts w:ascii="Arial" w:eastAsia="Arial" w:hAnsi="Arial" w:cs="Arial"/>
          <w:sz w:val="24"/>
          <w:szCs w:val="24"/>
        </w:rPr>
        <w:tab/>
      </w:r>
      <w:r>
        <w:rPr>
          <w:rFonts w:ascii="Arial" w:eastAsia="Arial" w:hAnsi="Arial" w:cs="Arial"/>
        </w:rPr>
        <w:t xml:space="preserve">The second witness, </w:t>
      </w:r>
      <w:r>
        <w:rPr>
          <w:rFonts w:ascii="Arial" w:eastAsia="Arial" w:hAnsi="Arial" w:cs="Arial"/>
        </w:rPr>
        <w:t>Swanepoel</w:t>
      </w:r>
      <w:r>
        <w:rPr>
          <w:rFonts w:ascii="Arial" w:eastAsia="Arial" w:hAnsi="Arial" w:cs="Arial"/>
        </w:rPr>
        <w:t xml:space="preserve">, testified that he had </w:t>
      </w:r>
      <w:r>
        <w:rPr>
          <w:rFonts w:ascii="Arial" w:eastAsia="Arial" w:hAnsi="Arial" w:cs="Arial"/>
        </w:rPr>
        <w:t>trained</w:t>
      </w:r>
      <w:r>
        <w:rPr>
          <w:rFonts w:ascii="Arial" w:eastAsia="Arial" w:hAnsi="Arial" w:cs="Arial"/>
        </w:rPr>
        <w:t xml:space="preserve"> the employees on the operation of the</w:t>
      </w:r>
      <w:r>
        <w:rPr>
          <w:rFonts w:ascii="Arial" w:eastAsia="Arial" w:hAnsi="Arial" w:cs="Arial"/>
        </w:rPr>
        <w:t xml:space="preserve"> </w:t>
      </w:r>
      <w:r>
        <w:rPr>
          <w:rFonts w:ascii="Arial" w:eastAsia="Arial" w:hAnsi="Arial" w:cs="Arial"/>
        </w:rPr>
        <w:t>Persal</w:t>
      </w:r>
      <w:r>
        <w:rPr>
          <w:rFonts w:ascii="Arial" w:eastAsia="Arial" w:hAnsi="Arial" w:cs="Arial"/>
        </w:rPr>
        <w:t xml:space="preserve"> system. They were duly qualified to perform their </w:t>
      </w:r>
      <w:r>
        <w:rPr>
          <w:rFonts w:ascii="Arial" w:eastAsia="Arial" w:hAnsi="Arial" w:cs="Arial"/>
        </w:rPr>
        <w:t>functions</w:t>
      </w:r>
      <w:r>
        <w:rPr>
          <w:rFonts w:ascii="Arial" w:eastAsia="Arial" w:hAnsi="Arial" w:cs="Arial"/>
        </w:rPr>
        <w:t xml:space="preserve"> as implementer and approver respectively. He also testified that each operator had a unique user number. </w:t>
      </w:r>
      <w:r>
        <w:rPr>
          <w:rFonts w:ascii="Arial" w:eastAsia="Arial" w:hAnsi="Arial" w:cs="Arial"/>
        </w:rPr>
        <w:t>Xaba</w:t>
      </w:r>
      <w:r>
        <w:rPr>
          <w:rFonts w:ascii="Arial" w:eastAsia="Arial" w:hAnsi="Arial" w:cs="Arial"/>
        </w:rPr>
        <w:t xml:space="preserve">, as the initiator, was required to act only in receipt of a source document; in this instance, the proof of </w:t>
      </w:r>
      <w:r>
        <w:rPr>
          <w:rFonts w:ascii="Arial" w:eastAsia="Arial" w:hAnsi="Arial" w:cs="Arial"/>
        </w:rPr>
        <w:t>qualification.</w:t>
      </w:r>
      <w:r>
        <w:rPr>
          <w:rFonts w:ascii="Arial" w:eastAsia="Arial" w:hAnsi="Arial" w:cs="Arial"/>
        </w:rPr>
        <w:t xml:space="preserve"> The document, dated 19 May</w:t>
      </w:r>
      <w:r>
        <w:rPr>
          <w:rFonts w:ascii="Arial" w:eastAsia="Arial" w:hAnsi="Arial" w:cs="Arial"/>
        </w:rPr>
        <w:t xml:space="preserve"> 2008 recorded that Ms. AS </w:t>
      </w:r>
      <w:r>
        <w:rPr>
          <w:rFonts w:ascii="Arial" w:eastAsia="Arial" w:hAnsi="Arial" w:cs="Arial"/>
        </w:rPr>
        <w:t>Mahla</w:t>
      </w:r>
      <w:r>
        <w:rPr>
          <w:rFonts w:ascii="Arial" w:eastAsia="Arial" w:hAnsi="Arial" w:cs="Arial"/>
        </w:rPr>
        <w:t>ngu</w:t>
      </w:r>
      <w:r>
        <w:rPr>
          <w:rFonts w:ascii="Arial" w:eastAsia="Arial" w:hAnsi="Arial" w:cs="Arial"/>
        </w:rPr>
        <w:t xml:space="preserve"> had</w:t>
      </w:r>
      <w:r>
        <w:rPr>
          <w:rFonts w:ascii="Arial" w:eastAsia="Arial" w:hAnsi="Arial" w:cs="Arial"/>
        </w:rPr>
        <w:t xml:space="preserve"> obtained the advanced </w:t>
      </w:r>
      <w:r>
        <w:rPr>
          <w:rFonts w:ascii="Arial" w:eastAsia="Arial" w:hAnsi="Arial" w:cs="Arial"/>
        </w:rPr>
        <w:t>certificate and</w:t>
      </w:r>
      <w:r>
        <w:rPr>
          <w:rFonts w:ascii="Arial" w:eastAsia="Arial" w:hAnsi="Arial" w:cs="Arial"/>
        </w:rPr>
        <w:t xml:space="preserve"> that the diploma/</w:t>
      </w:r>
      <w:r>
        <w:rPr>
          <w:rFonts w:ascii="Arial" w:eastAsia="Arial" w:hAnsi="Arial" w:cs="Arial"/>
        </w:rPr>
        <w:t>degree</w:t>
      </w:r>
      <w:r>
        <w:rPr>
          <w:rFonts w:ascii="Arial" w:eastAsia="Arial" w:hAnsi="Arial" w:cs="Arial"/>
        </w:rPr>
        <w:t xml:space="preserve"> would be issued at a gradu</w:t>
      </w:r>
      <w:r>
        <w:rPr>
          <w:rFonts w:ascii="Arial" w:eastAsia="Arial" w:hAnsi="Arial" w:cs="Arial"/>
        </w:rPr>
        <w:t xml:space="preserve">ation to be held on 4 September </w:t>
      </w:r>
      <w:r>
        <w:rPr>
          <w:rFonts w:ascii="Arial" w:eastAsia="Arial" w:hAnsi="Arial" w:cs="Arial"/>
        </w:rPr>
        <w:t xml:space="preserve">2008. </w:t>
      </w:r>
      <w:r>
        <w:rPr>
          <w:rFonts w:ascii="Arial" w:eastAsia="Arial" w:hAnsi="Arial" w:cs="Arial"/>
        </w:rPr>
        <w:t>Xaba</w:t>
      </w:r>
      <w:r>
        <w:rPr>
          <w:rFonts w:ascii="Arial" w:eastAsia="Arial" w:hAnsi="Arial" w:cs="Arial"/>
        </w:rPr>
        <w:t xml:space="preserve"> was required to determine whether the </w:t>
      </w:r>
      <w:r>
        <w:rPr>
          <w:rFonts w:ascii="Arial" w:eastAsia="Arial" w:hAnsi="Arial" w:cs="Arial"/>
        </w:rPr>
        <w:t xml:space="preserve">receipt </w:t>
      </w:r>
      <w:r>
        <w:rPr>
          <w:rFonts w:ascii="Arial" w:eastAsia="Arial" w:hAnsi="Arial" w:cs="Arial"/>
        </w:rPr>
        <w:t xml:space="preserve">of the qualification entitled </w:t>
      </w:r>
      <w:r>
        <w:rPr>
          <w:rFonts w:ascii="Arial" w:eastAsia="Arial" w:hAnsi="Arial" w:cs="Arial"/>
        </w:rPr>
        <w:t>Ma</w:t>
      </w:r>
      <w:r>
        <w:rPr>
          <w:rFonts w:ascii="Arial" w:eastAsia="Arial" w:hAnsi="Arial" w:cs="Arial"/>
        </w:rPr>
        <w:t>hlangu</w:t>
      </w:r>
      <w:r>
        <w:rPr>
          <w:rFonts w:ascii="Arial" w:eastAsia="Arial" w:hAnsi="Arial" w:cs="Arial"/>
        </w:rPr>
        <w:t xml:space="preserve"> to a once-off cash bonus or a notch </w:t>
      </w:r>
      <w:r>
        <w:rPr>
          <w:rFonts w:ascii="Arial" w:eastAsia="Arial" w:hAnsi="Arial" w:cs="Arial"/>
        </w:rPr>
        <w:t>increment</w:t>
      </w:r>
      <w:r>
        <w:rPr>
          <w:rFonts w:ascii="Arial" w:eastAsia="Arial" w:hAnsi="Arial" w:cs="Arial"/>
        </w:rPr>
        <w:t xml:space="preserve">, the date when the </w:t>
      </w:r>
      <w:r>
        <w:rPr>
          <w:rFonts w:ascii="Arial" w:eastAsia="Arial" w:hAnsi="Arial" w:cs="Arial"/>
        </w:rPr>
        <w:t>qualification</w:t>
      </w:r>
      <w:r>
        <w:rPr>
          <w:rFonts w:ascii="Arial" w:eastAsia="Arial" w:hAnsi="Arial" w:cs="Arial"/>
        </w:rPr>
        <w:t xml:space="preserve"> was obtain</w:t>
      </w:r>
      <w:r>
        <w:rPr>
          <w:rFonts w:ascii="Arial" w:eastAsia="Arial" w:hAnsi="Arial" w:cs="Arial"/>
        </w:rPr>
        <w:t xml:space="preserve">ed. </w:t>
      </w:r>
      <w:r>
        <w:rPr>
          <w:rFonts w:ascii="Arial" w:eastAsia="Arial" w:hAnsi="Arial" w:cs="Arial"/>
        </w:rPr>
        <w:t>Mahlangu</w:t>
      </w:r>
      <w:r>
        <w:rPr>
          <w:rFonts w:ascii="Arial" w:eastAsia="Arial" w:hAnsi="Arial" w:cs="Arial"/>
        </w:rPr>
        <w:t xml:space="preserve"> had a unique </w:t>
      </w:r>
      <w:r>
        <w:rPr>
          <w:rFonts w:ascii="Arial" w:eastAsia="Arial" w:hAnsi="Arial" w:cs="Arial"/>
        </w:rPr>
        <w:t>Persal</w:t>
      </w:r>
      <w:r>
        <w:rPr>
          <w:rFonts w:ascii="Arial" w:eastAsia="Arial" w:hAnsi="Arial" w:cs="Arial"/>
        </w:rPr>
        <w:t xml:space="preserve"> number, which served to identify her and dis</w:t>
      </w:r>
      <w:r>
        <w:rPr>
          <w:rFonts w:ascii="Arial" w:eastAsia="Arial" w:hAnsi="Arial" w:cs="Arial"/>
        </w:rPr>
        <w:t>tinguish h</w:t>
      </w:r>
      <w:r>
        <w:rPr>
          <w:rFonts w:ascii="Arial" w:eastAsia="Arial" w:hAnsi="Arial" w:cs="Arial"/>
        </w:rPr>
        <w:t xml:space="preserve">er from other </w:t>
      </w:r>
      <w:r>
        <w:rPr>
          <w:rFonts w:ascii="Arial" w:eastAsia="Arial" w:hAnsi="Arial" w:cs="Arial"/>
        </w:rPr>
        <w:t>employees</w:t>
      </w:r>
      <w:r>
        <w:rPr>
          <w:rFonts w:ascii="Arial" w:eastAsia="Arial" w:hAnsi="Arial" w:cs="Arial"/>
        </w:rPr>
        <w:t xml:space="preserve"> who might have the same </w:t>
      </w:r>
      <w:r>
        <w:rPr>
          <w:rFonts w:ascii="Arial" w:eastAsia="Arial" w:hAnsi="Arial" w:cs="Arial"/>
        </w:rPr>
        <w:t xml:space="preserve">initials and surname. The </w:t>
      </w:r>
      <w:r>
        <w:rPr>
          <w:rFonts w:ascii="Arial" w:eastAsia="Arial" w:hAnsi="Arial" w:cs="Arial"/>
        </w:rPr>
        <w:t>Persal</w:t>
      </w:r>
      <w:r>
        <w:rPr>
          <w:rFonts w:ascii="Arial" w:eastAsia="Arial" w:hAnsi="Arial" w:cs="Arial"/>
        </w:rPr>
        <w:t xml:space="preserve"> </w:t>
      </w:r>
      <w:r>
        <w:rPr>
          <w:rFonts w:ascii="Arial" w:eastAsia="Arial" w:hAnsi="Arial" w:cs="Arial"/>
        </w:rPr>
        <w:t>record</w:t>
      </w:r>
      <w:r>
        <w:rPr>
          <w:rFonts w:ascii="Arial" w:eastAsia="Arial" w:hAnsi="Arial" w:cs="Arial"/>
        </w:rPr>
        <w:t xml:space="preserve"> reflected that the </w:t>
      </w:r>
      <w:r>
        <w:rPr>
          <w:rFonts w:ascii="Arial" w:eastAsia="Arial" w:hAnsi="Arial" w:cs="Arial"/>
        </w:rPr>
        <w:t>effective</w:t>
      </w:r>
      <w:r>
        <w:rPr>
          <w:rFonts w:ascii="Arial" w:eastAsia="Arial" w:hAnsi="Arial" w:cs="Arial"/>
        </w:rPr>
        <w:t xml:space="preserve"> date of the transaction was 1 January 2004, rather than 19 May 2008, and that the</w:t>
      </w:r>
      <w:r>
        <w:rPr>
          <w:rFonts w:ascii="Arial" w:eastAsia="Arial" w:hAnsi="Arial" w:cs="Arial"/>
        </w:rPr>
        <w:t xml:space="preserve"> entry had been made by </w:t>
      </w:r>
      <w:r>
        <w:rPr>
          <w:rFonts w:ascii="Arial" w:eastAsia="Arial" w:hAnsi="Arial" w:cs="Arial"/>
        </w:rPr>
        <w:t>Xa</w:t>
      </w:r>
      <w:r>
        <w:rPr>
          <w:rFonts w:ascii="Arial" w:eastAsia="Arial" w:hAnsi="Arial" w:cs="Arial"/>
        </w:rPr>
        <w:t>ba</w:t>
      </w:r>
      <w:r>
        <w:rPr>
          <w:rFonts w:ascii="Arial" w:eastAsia="Arial" w:hAnsi="Arial" w:cs="Arial"/>
        </w:rPr>
        <w:t xml:space="preserve"> at 15:55:37 on 23 June 2008. </w:t>
      </w:r>
      <w:r>
        <w:rPr>
          <w:rFonts w:ascii="Arial" w:eastAsia="Arial" w:hAnsi="Arial" w:cs="Arial"/>
        </w:rPr>
        <w:t xml:space="preserve">A payment of R26 209.50 was effected on the basis of the effective date of the qualification (20040101). In other words, there was no source document in the file sent from the registry that </w:t>
      </w:r>
      <w:r>
        <w:rPr>
          <w:rFonts w:ascii="Arial" w:eastAsia="Arial" w:hAnsi="Arial" w:cs="Arial"/>
        </w:rPr>
        <w:t>authoris</w:t>
      </w:r>
      <w:r>
        <w:rPr>
          <w:rFonts w:ascii="Arial" w:eastAsia="Arial" w:hAnsi="Arial" w:cs="Arial"/>
        </w:rPr>
        <w:t>ed</w:t>
      </w:r>
      <w:r>
        <w:rPr>
          <w:rFonts w:ascii="Arial" w:eastAsia="Arial" w:hAnsi="Arial" w:cs="Arial"/>
        </w:rPr>
        <w:t xml:space="preserve"> </w:t>
      </w:r>
      <w:r>
        <w:rPr>
          <w:rFonts w:ascii="Arial" w:eastAsia="Arial" w:hAnsi="Arial" w:cs="Arial"/>
        </w:rPr>
        <w:t>Xaba</w:t>
      </w:r>
      <w:r>
        <w:rPr>
          <w:rFonts w:ascii="Arial" w:eastAsia="Arial" w:hAnsi="Arial" w:cs="Arial"/>
        </w:rPr>
        <w:t xml:space="preserve"> to make the entry that he did on the </w:t>
      </w:r>
      <w:r>
        <w:rPr>
          <w:rFonts w:ascii="Arial" w:eastAsia="Arial" w:hAnsi="Arial" w:cs="Arial"/>
        </w:rPr>
        <w:t>Persal</w:t>
      </w:r>
      <w:r>
        <w:rPr>
          <w:rFonts w:ascii="Arial" w:eastAsia="Arial" w:hAnsi="Arial" w:cs="Arial"/>
        </w:rPr>
        <w:t xml:space="preserve"> system, nor was there any basis for </w:t>
      </w:r>
      <w:r>
        <w:rPr>
          <w:rFonts w:ascii="Arial" w:eastAsia="Arial" w:hAnsi="Arial" w:cs="Arial"/>
        </w:rPr>
        <w:t>Sihlangu</w:t>
      </w:r>
      <w:r>
        <w:rPr>
          <w:rFonts w:ascii="Arial" w:eastAsia="Arial" w:hAnsi="Arial" w:cs="Arial"/>
        </w:rPr>
        <w:t xml:space="preserve"> to verify the source document and approve the transaction. </w:t>
      </w:r>
      <w:r>
        <w:rPr>
          <w:rFonts w:ascii="Arial" w:eastAsia="Arial" w:hAnsi="Arial" w:cs="Arial"/>
        </w:rPr>
        <w:t>Swanepoel</w:t>
      </w:r>
      <w:r>
        <w:rPr>
          <w:rFonts w:ascii="Arial" w:eastAsia="Arial" w:hAnsi="Arial" w:cs="Arial"/>
        </w:rPr>
        <w:t xml:space="preserve"> denied that the transaction could have been mistakenly made – a document was necessary to activate an effective</w:t>
      </w:r>
      <w:r>
        <w:rPr>
          <w:rFonts w:ascii="Arial" w:eastAsia="Arial" w:hAnsi="Arial" w:cs="Arial"/>
        </w:rPr>
        <w:t xml:space="preserve"> date.</w:t>
      </w:r>
      <w:r>
        <w:rPr>
          <w:rFonts w:ascii="Arial" w:eastAsia="Arial" w:hAnsi="Arial" w:cs="Arial"/>
        </w:rPr>
        <w:t xml:space="preserve"> The </w:t>
      </w:r>
      <w:r>
        <w:rPr>
          <w:rFonts w:ascii="Arial" w:eastAsia="Arial" w:hAnsi="Arial" w:cs="Arial"/>
        </w:rPr>
        <w:t>Persal</w:t>
      </w:r>
      <w:r>
        <w:rPr>
          <w:rFonts w:ascii="Arial" w:eastAsia="Arial" w:hAnsi="Arial" w:cs="Arial"/>
        </w:rPr>
        <w:t xml:space="preserve"> record further </w:t>
      </w:r>
      <w:r>
        <w:rPr>
          <w:rFonts w:ascii="Arial" w:eastAsia="Arial" w:hAnsi="Arial" w:cs="Arial"/>
        </w:rPr>
        <w:t>reflected</w:t>
      </w:r>
      <w:r>
        <w:rPr>
          <w:rFonts w:ascii="Arial" w:eastAsia="Arial" w:hAnsi="Arial" w:cs="Arial"/>
        </w:rPr>
        <w:t xml:space="preserve"> that </w:t>
      </w:r>
      <w:r>
        <w:rPr>
          <w:rFonts w:ascii="Arial" w:eastAsia="Arial" w:hAnsi="Arial" w:cs="Arial"/>
        </w:rPr>
        <w:t>Sihlangu</w:t>
      </w:r>
      <w:r>
        <w:rPr>
          <w:rFonts w:ascii="Arial" w:eastAsia="Arial" w:hAnsi="Arial" w:cs="Arial"/>
        </w:rPr>
        <w:t xml:space="preserve"> verified the qualification and approved the transaction at 15:56</w:t>
      </w:r>
      <w:r>
        <w:rPr>
          <w:rFonts w:ascii="Arial" w:eastAsia="Arial" w:hAnsi="Arial" w:cs="Arial"/>
        </w:rPr>
        <w:t xml:space="preserve"> on 23 June 2008</w:t>
      </w:r>
      <w:r>
        <w:rPr>
          <w:rFonts w:ascii="Arial" w:eastAsia="Arial" w:hAnsi="Arial" w:cs="Arial"/>
        </w:rPr>
        <w:t xml:space="preserve">. </w:t>
      </w:r>
      <w:r>
        <w:rPr>
          <w:rFonts w:ascii="Arial" w:eastAsia="Arial" w:hAnsi="Arial" w:cs="Arial"/>
        </w:rPr>
        <w:t>Swanepoel</w:t>
      </w:r>
      <w:r>
        <w:rPr>
          <w:rFonts w:ascii="Arial" w:eastAsia="Arial" w:hAnsi="Arial" w:cs="Arial"/>
        </w:rPr>
        <w:t xml:space="preserve"> testified that approval could not possibly take place </w:t>
      </w:r>
      <w:r>
        <w:rPr>
          <w:rFonts w:ascii="Arial" w:eastAsia="Arial" w:hAnsi="Arial" w:cs="Arial"/>
        </w:rPr>
        <w:t>within</w:t>
      </w:r>
      <w:r>
        <w:rPr>
          <w:rFonts w:ascii="Arial" w:eastAsia="Arial" w:hAnsi="Arial" w:cs="Arial"/>
        </w:rPr>
        <w:t xml:space="preserve"> 30 seconds</w:t>
      </w:r>
      <w:r>
        <w:rPr>
          <w:rFonts w:ascii="Arial" w:eastAsia="Arial" w:hAnsi="Arial" w:cs="Arial"/>
        </w:rPr>
        <w:t>.</w:t>
      </w:r>
      <w:r>
        <w:rPr>
          <w:rFonts w:ascii="Arial" w:eastAsia="Arial" w:hAnsi="Arial" w:cs="Arial"/>
        </w:rPr>
        <w:t xml:space="preserve"> </w:t>
      </w:r>
      <w:r>
        <w:rPr>
          <w:rFonts w:ascii="Arial" w:eastAsia="Arial" w:hAnsi="Arial" w:cs="Arial"/>
        </w:rPr>
        <w:t>Swanepoel</w:t>
      </w:r>
      <w:r>
        <w:rPr>
          <w:rFonts w:ascii="Arial" w:eastAsia="Arial" w:hAnsi="Arial" w:cs="Arial"/>
        </w:rPr>
        <w:t xml:space="preserve"> was also referred to the </w:t>
      </w:r>
      <w:r>
        <w:rPr>
          <w:rFonts w:ascii="Arial" w:eastAsia="Arial" w:hAnsi="Arial" w:cs="Arial"/>
        </w:rPr>
        <w:t>Persal</w:t>
      </w:r>
      <w:r>
        <w:rPr>
          <w:rFonts w:ascii="Arial" w:eastAsia="Arial" w:hAnsi="Arial" w:cs="Arial"/>
        </w:rPr>
        <w:t xml:space="preserve"> record reflecting that on 27 June 2008, </w:t>
      </w:r>
      <w:r>
        <w:rPr>
          <w:rFonts w:ascii="Arial" w:eastAsia="Arial" w:hAnsi="Arial" w:cs="Arial"/>
        </w:rPr>
        <w:t>Xaba</w:t>
      </w:r>
      <w:r>
        <w:rPr>
          <w:rFonts w:ascii="Arial" w:eastAsia="Arial" w:hAnsi="Arial" w:cs="Arial"/>
        </w:rPr>
        <w:t xml:space="preserve"> logged into the system and effected a transaction first by deleting the date ‘20040101’ and entering a date ‘EFF.DATE 20080119’.</w:t>
      </w:r>
      <w:r>
        <w:rPr>
          <w:rFonts w:ascii="Arial" w:eastAsia="Arial" w:hAnsi="Arial" w:cs="Arial"/>
        </w:rPr>
        <w:t xml:space="preserve">  </w:t>
      </w:r>
      <w:r>
        <w:rPr>
          <w:rFonts w:ascii="Arial" w:eastAsia="Arial" w:hAnsi="Arial" w:cs="Arial"/>
        </w:rPr>
        <w:t>A</w:t>
      </w:r>
      <w:r>
        <w:rPr>
          <w:rFonts w:ascii="Arial" w:eastAsia="Arial" w:hAnsi="Arial" w:cs="Arial"/>
        </w:rPr>
        <w:t xml:space="preserve">gain, this was done without any source document. </w:t>
      </w:r>
      <w:r>
        <w:rPr>
          <w:rFonts w:ascii="Arial" w:eastAsia="Arial" w:hAnsi="Arial" w:cs="Arial"/>
        </w:rPr>
        <w:t>Swanepoel</w:t>
      </w:r>
      <w:r>
        <w:rPr>
          <w:rFonts w:ascii="Arial" w:eastAsia="Arial" w:hAnsi="Arial" w:cs="Arial"/>
        </w:rPr>
        <w:t xml:space="preserve"> testified that </w:t>
      </w:r>
      <w:r>
        <w:rPr>
          <w:rFonts w:ascii="Arial" w:eastAsia="Arial" w:hAnsi="Arial" w:cs="Arial"/>
        </w:rPr>
        <w:t>Xaba</w:t>
      </w:r>
      <w:r>
        <w:rPr>
          <w:rFonts w:ascii="Arial" w:eastAsia="Arial" w:hAnsi="Arial" w:cs="Arial"/>
        </w:rPr>
        <w:t xml:space="preserve"> removed the salary arrears and made an entry that would result in </w:t>
      </w:r>
      <w:r>
        <w:rPr>
          <w:rFonts w:ascii="Arial" w:eastAsia="Arial" w:hAnsi="Arial" w:cs="Arial"/>
        </w:rPr>
        <w:t>Persal</w:t>
      </w:r>
      <w:r>
        <w:rPr>
          <w:rFonts w:ascii="Arial" w:eastAsia="Arial" w:hAnsi="Arial" w:cs="Arial"/>
        </w:rPr>
        <w:t xml:space="preserve"> paying </w:t>
      </w:r>
      <w:r>
        <w:rPr>
          <w:rFonts w:ascii="Arial" w:eastAsia="Arial" w:hAnsi="Arial" w:cs="Arial"/>
        </w:rPr>
        <w:t xml:space="preserve">AS </w:t>
      </w:r>
      <w:r>
        <w:rPr>
          <w:rFonts w:ascii="Arial" w:eastAsia="Arial" w:hAnsi="Arial" w:cs="Arial"/>
        </w:rPr>
        <w:t>Mahlangu</w:t>
      </w:r>
      <w:r>
        <w:rPr>
          <w:rFonts w:ascii="Arial" w:eastAsia="Arial" w:hAnsi="Arial" w:cs="Arial"/>
        </w:rPr>
        <w:t xml:space="preserve"> a notch payment. On this account, a second payment of R11 791.75 was effected.</w:t>
      </w:r>
      <w:r>
        <w:rPr>
          <w:rFonts w:ascii="Arial" w:eastAsia="Arial" w:hAnsi="Arial" w:cs="Arial"/>
        </w:rPr>
        <w:t xml:space="preserve"> </w:t>
      </w:r>
      <w:r>
        <w:rPr>
          <w:rFonts w:ascii="Arial" w:eastAsia="Arial" w:hAnsi="Arial" w:cs="Arial"/>
        </w:rPr>
        <w:t xml:space="preserve">The records put to </w:t>
      </w:r>
      <w:r>
        <w:rPr>
          <w:rFonts w:ascii="Arial" w:eastAsia="Arial" w:hAnsi="Arial" w:cs="Arial"/>
        </w:rPr>
        <w:t>Swanepoel</w:t>
      </w:r>
      <w:r>
        <w:rPr>
          <w:rFonts w:ascii="Arial" w:eastAsia="Arial" w:hAnsi="Arial" w:cs="Arial"/>
        </w:rPr>
        <w:t xml:space="preserve"> </w:t>
      </w:r>
      <w:r>
        <w:rPr>
          <w:rFonts w:ascii="Arial" w:eastAsia="Arial" w:hAnsi="Arial" w:cs="Arial"/>
        </w:rPr>
        <w:t>further</w:t>
      </w:r>
      <w:r>
        <w:rPr>
          <w:rFonts w:ascii="Arial" w:eastAsia="Arial" w:hAnsi="Arial" w:cs="Arial"/>
        </w:rPr>
        <w:t xml:space="preserve"> reflected that in June 2008, </w:t>
      </w:r>
      <w:r>
        <w:rPr>
          <w:rFonts w:ascii="Arial" w:eastAsia="Arial" w:hAnsi="Arial" w:cs="Arial"/>
        </w:rPr>
        <w:t>Mahlangu</w:t>
      </w:r>
      <w:r>
        <w:rPr>
          <w:rFonts w:ascii="Arial" w:eastAsia="Arial" w:hAnsi="Arial" w:cs="Arial"/>
        </w:rPr>
        <w:t xml:space="preserve"> was paid a cash bonus for the </w:t>
      </w:r>
      <w:r>
        <w:rPr>
          <w:rFonts w:ascii="Arial" w:eastAsia="Arial" w:hAnsi="Arial" w:cs="Arial"/>
        </w:rPr>
        <w:t>qualification</w:t>
      </w:r>
      <w:r>
        <w:rPr>
          <w:rFonts w:ascii="Arial" w:eastAsia="Arial" w:hAnsi="Arial" w:cs="Arial"/>
        </w:rPr>
        <w:t xml:space="preserve"> she </w:t>
      </w:r>
      <w:r>
        <w:rPr>
          <w:rFonts w:ascii="Arial" w:eastAsia="Arial" w:hAnsi="Arial" w:cs="Arial"/>
        </w:rPr>
        <w:t>obtained</w:t>
      </w:r>
      <w:r>
        <w:rPr>
          <w:rFonts w:ascii="Arial" w:eastAsia="Arial" w:hAnsi="Arial" w:cs="Arial"/>
        </w:rPr>
        <w:t xml:space="preserve">, backdated to January 2004 and that </w:t>
      </w:r>
      <w:r>
        <w:rPr>
          <w:rFonts w:ascii="Arial" w:eastAsia="Arial" w:hAnsi="Arial" w:cs="Arial"/>
        </w:rPr>
        <w:t xml:space="preserve">on 27 June 2008, she received a </w:t>
      </w:r>
      <w:r>
        <w:rPr>
          <w:rFonts w:ascii="Arial" w:eastAsia="Arial" w:hAnsi="Arial" w:cs="Arial"/>
        </w:rPr>
        <w:t>salary</w:t>
      </w:r>
      <w:r>
        <w:rPr>
          <w:rFonts w:ascii="Arial" w:eastAsia="Arial" w:hAnsi="Arial" w:cs="Arial"/>
        </w:rPr>
        <w:t xml:space="preserve"> notch.</w:t>
      </w:r>
    </w:p>
    <w:p>
      <w:pPr>
        <w:spacing w:before="0" w:after="160" w:line="360" w:lineRule="auto"/>
        <w:ind w:left="720" w:hanging="720"/>
        <w:jc w:val="both"/>
        <w:rPr>
          <w:sz w:val="24"/>
          <w:szCs w:val="24"/>
        </w:rPr>
      </w:pPr>
      <w:r>
        <w:rPr>
          <w:rFonts w:ascii="Arial" w:eastAsia="Arial" w:hAnsi="Arial" w:cs="Arial"/>
        </w:rPr>
        <w:t>[8</w:t>
      </w:r>
      <w:r>
        <w:rPr>
          <w:rFonts w:ascii="Arial" w:eastAsia="Arial" w:hAnsi="Arial" w:cs="Arial"/>
        </w:rPr>
        <w:t>]</w:t>
      </w:r>
      <w:r>
        <w:rPr>
          <w:rFonts w:ascii="Arial" w:eastAsia="Arial" w:hAnsi="Arial" w:cs="Arial"/>
          <w:sz w:val="24"/>
          <w:szCs w:val="24"/>
        </w:rPr>
        <w:tab/>
      </w:r>
      <w:r>
        <w:rPr>
          <w:rFonts w:ascii="Arial" w:eastAsia="Arial" w:hAnsi="Arial" w:cs="Arial"/>
        </w:rPr>
        <w:t xml:space="preserve">During the course of </w:t>
      </w:r>
      <w:r>
        <w:rPr>
          <w:rFonts w:ascii="Arial" w:eastAsia="Arial" w:hAnsi="Arial" w:cs="Arial"/>
        </w:rPr>
        <w:t>Swanepoel’s</w:t>
      </w:r>
      <w:r>
        <w:rPr>
          <w:rFonts w:ascii="Arial" w:eastAsia="Arial" w:hAnsi="Arial" w:cs="Arial"/>
        </w:rPr>
        <w:t xml:space="preserve"> evidence, t</w:t>
      </w:r>
      <w:r>
        <w:rPr>
          <w:rFonts w:ascii="Arial" w:eastAsia="Arial" w:hAnsi="Arial" w:cs="Arial"/>
        </w:rPr>
        <w:t xml:space="preserve">he </w:t>
      </w:r>
      <w:r>
        <w:rPr>
          <w:rFonts w:ascii="Arial" w:eastAsia="Arial" w:hAnsi="Arial" w:cs="Arial"/>
        </w:rPr>
        <w:t>arbitrator</w:t>
      </w:r>
      <w:r>
        <w:rPr>
          <w:rFonts w:ascii="Arial" w:eastAsia="Arial" w:hAnsi="Arial" w:cs="Arial"/>
        </w:rPr>
        <w:t xml:space="preserve"> specifically pu</w:t>
      </w:r>
      <w:r>
        <w:rPr>
          <w:rFonts w:ascii="Arial" w:eastAsia="Arial" w:hAnsi="Arial" w:cs="Arial"/>
        </w:rPr>
        <w:t xml:space="preserve">t </w:t>
      </w:r>
      <w:r>
        <w:rPr>
          <w:rFonts w:ascii="Arial" w:eastAsia="Arial" w:hAnsi="Arial" w:cs="Arial"/>
        </w:rPr>
        <w:t xml:space="preserve">the following </w:t>
      </w:r>
      <w:r>
        <w:rPr>
          <w:rFonts w:ascii="Arial" w:eastAsia="Arial" w:hAnsi="Arial" w:cs="Arial"/>
        </w:rPr>
        <w:t>to him</w:t>
      </w:r>
      <w:r>
        <w:rPr>
          <w:rFonts w:ascii="Arial" w:eastAsia="Arial" w:hAnsi="Arial" w:cs="Arial"/>
        </w:rPr>
        <w:t>:</w:t>
      </w:r>
    </w:p>
    <w:p>
      <w:pPr>
        <w:spacing w:before="0" w:after="160" w:line="360" w:lineRule="auto"/>
        <w:ind w:left="1440"/>
        <w:jc w:val="both"/>
        <w:rPr>
          <w:sz w:val="22"/>
          <w:szCs w:val="22"/>
        </w:rPr>
      </w:pPr>
      <w:r>
        <w:rPr>
          <w:rFonts w:ascii="Arial" w:eastAsia="Arial" w:hAnsi="Arial" w:cs="Arial"/>
          <w:sz w:val="22"/>
          <w:szCs w:val="22"/>
        </w:rPr>
        <w:t xml:space="preserve">ARBITRATOR: In summarizing your evidence, there are two ways that they could not have made a mistake – the source document and the </w:t>
      </w:r>
      <w:r>
        <w:rPr>
          <w:rFonts w:ascii="Arial" w:eastAsia="Arial" w:hAnsi="Arial" w:cs="Arial"/>
          <w:sz w:val="22"/>
          <w:szCs w:val="22"/>
        </w:rPr>
        <w:t>Persal</w:t>
      </w:r>
      <w:r>
        <w:rPr>
          <w:rFonts w:ascii="Arial" w:eastAsia="Arial" w:hAnsi="Arial" w:cs="Arial"/>
          <w:sz w:val="22"/>
          <w:szCs w:val="22"/>
        </w:rPr>
        <w:t xml:space="preserve"> number?</w:t>
      </w:r>
    </w:p>
    <w:p>
      <w:pPr>
        <w:spacing w:before="0" w:after="160" w:line="360" w:lineRule="auto"/>
        <w:ind w:left="720" w:firstLine="720"/>
        <w:jc w:val="both"/>
        <w:rPr>
          <w:sz w:val="22"/>
          <w:szCs w:val="22"/>
        </w:rPr>
      </w:pPr>
      <w:r>
        <w:rPr>
          <w:rFonts w:ascii="Arial" w:eastAsia="Arial" w:hAnsi="Arial" w:cs="Arial"/>
          <w:sz w:val="22"/>
          <w:szCs w:val="22"/>
        </w:rPr>
        <w:t>SWANEPOEL: And the</w:t>
      </w:r>
      <w:r>
        <w:rPr>
          <w:rFonts w:ascii="Arial" w:eastAsia="Arial" w:hAnsi="Arial" w:cs="Arial"/>
          <w:sz w:val="22"/>
          <w:szCs w:val="22"/>
        </w:rPr>
        <w:t xml:space="preserve"> </w:t>
      </w:r>
      <w:r>
        <w:rPr>
          <w:rFonts w:ascii="Arial" w:eastAsia="Arial" w:hAnsi="Arial" w:cs="Arial"/>
          <w:sz w:val="22"/>
          <w:szCs w:val="22"/>
        </w:rPr>
        <w:t>Persal</w:t>
      </w:r>
      <w:r>
        <w:rPr>
          <w:rFonts w:ascii="Arial" w:eastAsia="Arial" w:hAnsi="Arial" w:cs="Arial"/>
          <w:sz w:val="22"/>
          <w:szCs w:val="22"/>
        </w:rPr>
        <w:t xml:space="preserve"> number, yes.</w:t>
      </w:r>
    </w:p>
    <w:p>
      <w:pPr>
        <w:spacing w:before="0" w:after="160" w:line="360" w:lineRule="auto"/>
        <w:ind w:left="1440"/>
        <w:jc w:val="both"/>
        <w:rPr>
          <w:sz w:val="22"/>
          <w:szCs w:val="22"/>
        </w:rPr>
      </w:pPr>
      <w:r>
        <w:rPr>
          <w:rFonts w:ascii="Arial" w:eastAsia="Arial" w:hAnsi="Arial" w:cs="Arial"/>
          <w:sz w:val="22"/>
          <w:szCs w:val="22"/>
        </w:rPr>
        <w:t xml:space="preserve">ARBITRAROR: Which is a unique number? </w:t>
      </w:r>
      <w:r>
        <w:rPr>
          <w:rFonts w:ascii="Arial" w:eastAsia="Arial" w:hAnsi="Arial" w:cs="Arial"/>
          <w:sz w:val="22"/>
          <w:szCs w:val="22"/>
        </w:rPr>
        <w:br/>
      </w:r>
      <w:r>
        <w:rPr>
          <w:rFonts w:ascii="Arial" w:eastAsia="Arial" w:hAnsi="Arial" w:cs="Arial"/>
          <w:sz w:val="22"/>
          <w:szCs w:val="22"/>
        </w:rPr>
        <w:t>MR SWANEPOEL: That is right.</w:t>
      </w:r>
    </w:p>
    <w:p>
      <w:pPr>
        <w:spacing w:before="0" w:after="160" w:line="360" w:lineRule="auto"/>
        <w:ind w:left="720" w:firstLine="720"/>
        <w:jc w:val="both"/>
        <w:rPr>
          <w:sz w:val="22"/>
          <w:szCs w:val="22"/>
        </w:rPr>
      </w:pPr>
      <w:r>
        <w:rPr>
          <w:rFonts w:ascii="Arial" w:eastAsia="Arial" w:hAnsi="Arial" w:cs="Arial"/>
          <w:sz w:val="22"/>
          <w:szCs w:val="22"/>
        </w:rPr>
        <w:t>ARBITRATOR</w:t>
      </w:r>
      <w:r>
        <w:rPr>
          <w:rFonts w:ascii="Arial" w:eastAsia="Arial" w:hAnsi="Arial" w:cs="Arial"/>
          <w:sz w:val="22"/>
          <w:szCs w:val="22"/>
        </w:rPr>
        <w:t>: Having those two, there is no way one can make a mistake?</w:t>
      </w:r>
    </w:p>
    <w:p>
      <w:pPr>
        <w:spacing w:before="0" w:after="160" w:line="360" w:lineRule="auto"/>
        <w:ind w:left="720" w:firstLine="720"/>
        <w:jc w:val="both"/>
        <w:rPr>
          <w:sz w:val="22"/>
          <w:szCs w:val="22"/>
        </w:rPr>
      </w:pPr>
      <w:r>
        <w:rPr>
          <w:rFonts w:ascii="Arial" w:eastAsia="Arial" w:hAnsi="Arial" w:cs="Arial"/>
          <w:sz w:val="22"/>
          <w:szCs w:val="22"/>
        </w:rPr>
        <w:t>Mr</w:t>
      </w:r>
      <w:r>
        <w:rPr>
          <w:rFonts w:ascii="Arial" w:eastAsia="Arial" w:hAnsi="Arial" w:cs="Arial"/>
          <w:sz w:val="22"/>
          <w:szCs w:val="22"/>
        </w:rPr>
        <w:t xml:space="preserve"> SWANEPOEL: Yeah. </w:t>
      </w:r>
    </w:p>
    <w:p>
      <w:pPr>
        <w:spacing w:before="0" w:after="160" w:line="360" w:lineRule="auto"/>
        <w:ind w:left="1440"/>
        <w:jc w:val="both"/>
        <w:rPr>
          <w:sz w:val="22"/>
          <w:szCs w:val="22"/>
        </w:rPr>
      </w:pPr>
      <w:r>
        <w:rPr>
          <w:rFonts w:ascii="Arial" w:eastAsia="Arial" w:hAnsi="Arial" w:cs="Arial"/>
          <w:sz w:val="22"/>
          <w:szCs w:val="22"/>
        </w:rPr>
        <w:t xml:space="preserve">ARBITRATOR: </w:t>
      </w:r>
      <w:r>
        <w:rPr>
          <w:rFonts w:ascii="Arial" w:eastAsia="Arial" w:hAnsi="Arial" w:cs="Arial"/>
          <w:sz w:val="22"/>
          <w:szCs w:val="22"/>
        </w:rPr>
        <w:tab/>
      </w:r>
      <w:r>
        <w:rPr>
          <w:rFonts w:ascii="Arial" w:eastAsia="Arial" w:hAnsi="Arial" w:cs="Arial"/>
          <w:sz w:val="22"/>
          <w:szCs w:val="22"/>
        </w:rPr>
        <w:t>B</w:t>
      </w:r>
      <w:r>
        <w:rPr>
          <w:rFonts w:ascii="Arial" w:eastAsia="Arial" w:hAnsi="Arial" w:cs="Arial"/>
          <w:sz w:val="22"/>
          <w:szCs w:val="22"/>
        </w:rPr>
        <w:t>ecause you do not rely on the other thing. You double check, having the source document. This</w:t>
      </w:r>
      <w:r>
        <w:rPr>
          <w:rFonts w:ascii="Arial" w:eastAsia="Arial" w:hAnsi="Arial" w:cs="Arial"/>
          <w:sz w:val="22"/>
          <w:szCs w:val="22"/>
        </w:rPr>
        <w:t xml:space="preserve"> is a qualification of </w:t>
      </w:r>
      <w:r>
        <w:rPr>
          <w:rFonts w:ascii="Arial" w:eastAsia="Arial" w:hAnsi="Arial" w:cs="Arial"/>
          <w:sz w:val="22"/>
          <w:szCs w:val="22"/>
        </w:rPr>
        <w:t>Mr</w:t>
      </w:r>
      <w:r>
        <w:rPr>
          <w:rFonts w:ascii="Arial" w:eastAsia="Arial" w:hAnsi="Arial" w:cs="Arial"/>
          <w:sz w:val="22"/>
          <w:szCs w:val="22"/>
        </w:rPr>
        <w:t xml:space="preserve"> </w:t>
      </w:r>
      <w:r>
        <w:rPr>
          <w:rFonts w:ascii="Arial" w:eastAsia="Arial" w:hAnsi="Arial" w:cs="Arial"/>
          <w:sz w:val="22"/>
          <w:szCs w:val="22"/>
        </w:rPr>
        <w:t>Mahla</w:t>
      </w:r>
      <w:r>
        <w:rPr>
          <w:rFonts w:ascii="Arial" w:eastAsia="Arial" w:hAnsi="Arial" w:cs="Arial"/>
          <w:sz w:val="22"/>
          <w:szCs w:val="22"/>
        </w:rPr>
        <w:t>ngu</w:t>
      </w:r>
      <w:r>
        <w:rPr>
          <w:rFonts w:ascii="Arial" w:eastAsia="Arial" w:hAnsi="Arial" w:cs="Arial"/>
          <w:sz w:val="22"/>
          <w:szCs w:val="22"/>
        </w:rPr>
        <w:t xml:space="preserve">, because you may have three </w:t>
      </w:r>
      <w:r>
        <w:rPr>
          <w:rFonts w:ascii="Arial" w:eastAsia="Arial" w:hAnsi="Arial" w:cs="Arial"/>
          <w:sz w:val="22"/>
          <w:szCs w:val="22"/>
        </w:rPr>
        <w:t>Mr</w:t>
      </w:r>
      <w:r>
        <w:rPr>
          <w:rFonts w:ascii="Arial" w:eastAsia="Arial" w:hAnsi="Arial" w:cs="Arial"/>
          <w:sz w:val="22"/>
          <w:szCs w:val="22"/>
        </w:rPr>
        <w:t xml:space="preserve"> </w:t>
      </w:r>
      <w:r>
        <w:rPr>
          <w:rFonts w:ascii="Arial" w:eastAsia="Arial" w:hAnsi="Arial" w:cs="Arial"/>
          <w:sz w:val="22"/>
          <w:szCs w:val="22"/>
        </w:rPr>
        <w:t>Mahlangus</w:t>
      </w:r>
      <w:r>
        <w:rPr>
          <w:rFonts w:ascii="Arial" w:eastAsia="Arial" w:hAnsi="Arial" w:cs="Arial"/>
          <w:sz w:val="22"/>
          <w:szCs w:val="22"/>
        </w:rPr>
        <w:t xml:space="preserve"> in t</w:t>
      </w:r>
      <w:r>
        <w:rPr>
          <w:rFonts w:ascii="Arial" w:eastAsia="Arial" w:hAnsi="Arial" w:cs="Arial"/>
          <w:sz w:val="22"/>
          <w:szCs w:val="22"/>
        </w:rPr>
        <w:t>h</w:t>
      </w:r>
      <w:r>
        <w:rPr>
          <w:rFonts w:ascii="Arial" w:eastAsia="Arial" w:hAnsi="Arial" w:cs="Arial"/>
          <w:sz w:val="22"/>
          <w:szCs w:val="22"/>
        </w:rPr>
        <w:t xml:space="preserve">e department. You must therefore verify with the </w:t>
      </w:r>
      <w:r>
        <w:rPr>
          <w:rFonts w:ascii="Arial" w:eastAsia="Arial" w:hAnsi="Arial" w:cs="Arial"/>
          <w:sz w:val="22"/>
          <w:szCs w:val="22"/>
        </w:rPr>
        <w:t>Persal</w:t>
      </w:r>
      <w:r>
        <w:rPr>
          <w:rFonts w:ascii="Arial" w:eastAsia="Arial" w:hAnsi="Arial" w:cs="Arial"/>
          <w:sz w:val="22"/>
          <w:szCs w:val="22"/>
        </w:rPr>
        <w:t xml:space="preserve"> number if it belongs with </w:t>
      </w:r>
      <w:r>
        <w:rPr>
          <w:rFonts w:ascii="Arial" w:eastAsia="Arial" w:hAnsi="Arial" w:cs="Arial"/>
          <w:sz w:val="22"/>
          <w:szCs w:val="22"/>
        </w:rPr>
        <w:t>these</w:t>
      </w:r>
      <w:r>
        <w:rPr>
          <w:rFonts w:ascii="Arial" w:eastAsia="Arial" w:hAnsi="Arial" w:cs="Arial"/>
          <w:sz w:val="22"/>
          <w:szCs w:val="22"/>
        </w:rPr>
        <w:t xml:space="preserve"> </w:t>
      </w:r>
      <w:r>
        <w:rPr>
          <w:rFonts w:ascii="Arial" w:eastAsia="Arial" w:hAnsi="Arial" w:cs="Arial"/>
          <w:sz w:val="22"/>
          <w:szCs w:val="22"/>
        </w:rPr>
        <w:t>Mr</w:t>
      </w:r>
      <w:r>
        <w:rPr>
          <w:rFonts w:ascii="Arial" w:eastAsia="Arial" w:hAnsi="Arial" w:cs="Arial"/>
          <w:sz w:val="22"/>
          <w:szCs w:val="22"/>
        </w:rPr>
        <w:t xml:space="preserve"> </w:t>
      </w:r>
      <w:r>
        <w:rPr>
          <w:rFonts w:ascii="Arial" w:eastAsia="Arial" w:hAnsi="Arial" w:cs="Arial"/>
          <w:sz w:val="22"/>
          <w:szCs w:val="22"/>
        </w:rPr>
        <w:t>Mahlangu</w:t>
      </w:r>
      <w:r>
        <w:rPr>
          <w:rFonts w:ascii="Arial" w:eastAsia="Arial" w:hAnsi="Arial" w:cs="Arial"/>
          <w:sz w:val="22"/>
          <w:szCs w:val="22"/>
        </w:rPr>
        <w:t>.</w:t>
      </w:r>
    </w:p>
    <w:p>
      <w:pPr>
        <w:spacing w:before="0" w:after="160" w:line="360" w:lineRule="auto"/>
        <w:ind w:left="720" w:firstLine="720"/>
        <w:jc w:val="both"/>
        <w:rPr>
          <w:sz w:val="22"/>
          <w:szCs w:val="22"/>
        </w:rPr>
      </w:pPr>
      <w:r>
        <w:rPr>
          <w:rFonts w:ascii="Arial" w:eastAsia="Arial" w:hAnsi="Arial" w:cs="Arial"/>
          <w:sz w:val="22"/>
          <w:szCs w:val="22"/>
        </w:rPr>
        <w:t>MR SWANEPOEL: Yes.</w:t>
      </w:r>
    </w:p>
    <w:p>
      <w:pPr>
        <w:spacing w:before="0" w:after="160" w:line="360" w:lineRule="auto"/>
        <w:ind w:left="720" w:firstLine="720"/>
        <w:jc w:val="both"/>
        <w:rPr>
          <w:sz w:val="22"/>
          <w:szCs w:val="22"/>
        </w:rPr>
      </w:pPr>
      <w:r>
        <w:rPr>
          <w:rFonts w:ascii="Arial" w:eastAsia="Arial" w:hAnsi="Arial" w:cs="Arial"/>
          <w:sz w:val="22"/>
          <w:szCs w:val="22"/>
        </w:rPr>
        <w:t>ARBITRATOR:</w:t>
      </w:r>
      <w:r>
        <w:rPr>
          <w:rFonts w:ascii="Arial" w:eastAsia="Arial" w:hAnsi="Arial" w:cs="Arial"/>
          <w:sz w:val="22"/>
          <w:szCs w:val="22"/>
        </w:rPr>
        <w:t xml:space="preserve"> </w:t>
      </w:r>
      <w:r>
        <w:rPr>
          <w:rFonts w:ascii="Arial" w:eastAsia="Arial" w:hAnsi="Arial" w:cs="Arial"/>
          <w:sz w:val="22"/>
          <w:szCs w:val="22"/>
        </w:rPr>
        <w:t>That is how I have heard you thus far.</w:t>
      </w:r>
    </w:p>
    <w:p>
      <w:pPr>
        <w:spacing w:before="0" w:after="160" w:line="360" w:lineRule="auto"/>
        <w:ind w:left="720" w:firstLine="720"/>
        <w:jc w:val="both"/>
        <w:rPr>
          <w:sz w:val="22"/>
          <w:szCs w:val="22"/>
        </w:rPr>
      </w:pPr>
      <w:r>
        <w:rPr>
          <w:rFonts w:ascii="Arial" w:eastAsia="Arial" w:hAnsi="Arial" w:cs="Arial"/>
          <w:sz w:val="22"/>
          <w:szCs w:val="22"/>
        </w:rPr>
        <w:t xml:space="preserve">MR SWANEPOEL: Yeah. </w:t>
      </w:r>
    </w:p>
    <w:p>
      <w:pPr>
        <w:spacing w:before="0" w:after="160" w:line="360" w:lineRule="auto"/>
        <w:ind w:left="720" w:hanging="720"/>
        <w:jc w:val="both"/>
        <w:rPr>
          <w:sz w:val="24"/>
          <w:szCs w:val="24"/>
        </w:rPr>
      </w:pPr>
      <w:r>
        <w:rPr>
          <w:rFonts w:ascii="Arial" w:eastAsia="Arial" w:hAnsi="Arial" w:cs="Arial"/>
        </w:rPr>
        <w:t>[9</w:t>
      </w:r>
      <w:r>
        <w:rPr>
          <w:rFonts w:ascii="Arial" w:eastAsia="Arial" w:hAnsi="Arial" w:cs="Arial"/>
        </w:rPr>
        <w:t>]</w:t>
      </w:r>
      <w:r>
        <w:rPr>
          <w:rFonts w:ascii="Arial" w:eastAsia="Arial" w:hAnsi="Arial" w:cs="Arial"/>
          <w:sz w:val="24"/>
          <w:szCs w:val="24"/>
        </w:rPr>
        <w:tab/>
      </w:r>
      <w:r>
        <w:rPr>
          <w:rFonts w:ascii="Arial" w:eastAsia="Arial" w:hAnsi="Arial" w:cs="Arial"/>
        </w:rPr>
        <w:t xml:space="preserve">In cross-examination, </w:t>
      </w:r>
      <w:r>
        <w:rPr>
          <w:rFonts w:ascii="Arial" w:eastAsia="Arial" w:hAnsi="Arial" w:cs="Arial"/>
        </w:rPr>
        <w:t>Swanepoel</w:t>
      </w:r>
      <w:r>
        <w:rPr>
          <w:rFonts w:ascii="Arial" w:eastAsia="Arial" w:hAnsi="Arial" w:cs="Arial"/>
        </w:rPr>
        <w:t xml:space="preserve"> conceded that employees entering transactions on the </w:t>
      </w:r>
      <w:r>
        <w:rPr>
          <w:rFonts w:ascii="Arial" w:eastAsia="Arial" w:hAnsi="Arial" w:cs="Arial"/>
        </w:rPr>
        <w:t>Persal</w:t>
      </w:r>
      <w:r>
        <w:rPr>
          <w:rFonts w:ascii="Arial" w:eastAsia="Arial" w:hAnsi="Arial" w:cs="Arial"/>
        </w:rPr>
        <w:t xml:space="preserve"> system could make mistakes, but denied that it was possible that a mistake could have been made in the </w:t>
      </w:r>
      <w:r>
        <w:rPr>
          <w:rFonts w:ascii="Arial" w:eastAsia="Arial" w:hAnsi="Arial" w:cs="Arial"/>
        </w:rPr>
        <w:t xml:space="preserve">present instance. He gave a number of </w:t>
      </w:r>
      <w:r>
        <w:rPr>
          <w:rFonts w:ascii="Arial" w:eastAsia="Arial" w:hAnsi="Arial" w:cs="Arial"/>
        </w:rPr>
        <w:t xml:space="preserve">reasons </w:t>
      </w:r>
      <w:r>
        <w:rPr>
          <w:rFonts w:ascii="Arial" w:eastAsia="Arial" w:hAnsi="Arial" w:cs="Arial"/>
        </w:rPr>
        <w:t xml:space="preserve">- </w:t>
      </w:r>
      <w:r>
        <w:rPr>
          <w:rFonts w:ascii="Arial" w:eastAsia="Arial" w:hAnsi="Arial" w:cs="Arial"/>
        </w:rPr>
        <w:t xml:space="preserve"> </w:t>
      </w:r>
      <w:r>
        <w:rPr>
          <w:rFonts w:ascii="Arial" w:eastAsia="Arial" w:hAnsi="Arial" w:cs="Arial"/>
        </w:rPr>
        <w:t>first</w:t>
      </w:r>
      <w:r>
        <w:rPr>
          <w:rFonts w:ascii="Arial" w:eastAsia="Arial" w:hAnsi="Arial" w:cs="Arial"/>
        </w:rPr>
        <w:t>,</w:t>
      </w:r>
      <w:r>
        <w:rPr>
          <w:rFonts w:ascii="Arial" w:eastAsia="Arial" w:hAnsi="Arial" w:cs="Arial"/>
        </w:rPr>
        <w:t xml:space="preserve"> because the recipient AS </w:t>
      </w:r>
      <w:r>
        <w:rPr>
          <w:rFonts w:ascii="Arial" w:eastAsia="Arial" w:hAnsi="Arial" w:cs="Arial"/>
        </w:rPr>
        <w:t>Mahlangu</w:t>
      </w:r>
      <w:r>
        <w:rPr>
          <w:rFonts w:ascii="Arial" w:eastAsia="Arial" w:hAnsi="Arial" w:cs="Arial"/>
        </w:rPr>
        <w:t xml:space="preserve"> was ident</w:t>
      </w:r>
      <w:r>
        <w:rPr>
          <w:rFonts w:ascii="Arial" w:eastAsia="Arial" w:hAnsi="Arial" w:cs="Arial"/>
        </w:rPr>
        <w:t xml:space="preserve">ified by a unique </w:t>
      </w:r>
      <w:r>
        <w:rPr>
          <w:rFonts w:ascii="Arial" w:eastAsia="Arial" w:hAnsi="Arial" w:cs="Arial"/>
        </w:rPr>
        <w:t>Persal</w:t>
      </w:r>
      <w:r>
        <w:rPr>
          <w:rFonts w:ascii="Arial" w:eastAsia="Arial" w:hAnsi="Arial" w:cs="Arial"/>
        </w:rPr>
        <w:t xml:space="preserve"> number</w:t>
      </w:r>
      <w:r>
        <w:rPr>
          <w:rFonts w:ascii="Arial" w:eastAsia="Arial" w:hAnsi="Arial" w:cs="Arial"/>
        </w:rPr>
        <w:t xml:space="preserve"> and secondly, because there was no source document on file </w:t>
      </w:r>
      <w:r>
        <w:rPr>
          <w:rFonts w:ascii="Arial" w:eastAsia="Arial" w:hAnsi="Arial" w:cs="Arial"/>
        </w:rPr>
        <w:t>reflecting</w:t>
      </w:r>
      <w:r>
        <w:rPr>
          <w:rFonts w:ascii="Arial" w:eastAsia="Arial" w:hAnsi="Arial" w:cs="Arial"/>
        </w:rPr>
        <w:t xml:space="preserve"> an effective date of 2004. </w:t>
      </w:r>
      <w:r>
        <w:rPr>
          <w:rFonts w:ascii="Arial" w:eastAsia="Arial" w:hAnsi="Arial" w:cs="Arial"/>
        </w:rPr>
        <w:t xml:space="preserve"> </w:t>
      </w:r>
      <w:r>
        <w:rPr>
          <w:rFonts w:ascii="Arial" w:eastAsia="Arial" w:hAnsi="Arial" w:cs="Arial"/>
        </w:rPr>
        <w:t xml:space="preserve">He also stated that the difference between the correct date (2008-05-19) and the date inserted was not indicative of an error. </w:t>
      </w:r>
      <w:r>
        <w:rPr>
          <w:rFonts w:ascii="Arial" w:eastAsia="Arial" w:hAnsi="Arial" w:cs="Arial"/>
        </w:rPr>
        <w:t xml:space="preserve">Had it been an error, he would have expected the day, month or year to have been </w:t>
      </w:r>
      <w:r>
        <w:rPr>
          <w:rFonts w:ascii="Arial" w:eastAsia="Arial" w:hAnsi="Arial" w:cs="Arial"/>
        </w:rPr>
        <w:t xml:space="preserve">inverted or </w:t>
      </w:r>
      <w:r>
        <w:rPr>
          <w:rFonts w:ascii="Arial" w:eastAsia="Arial" w:hAnsi="Arial" w:cs="Arial"/>
        </w:rPr>
        <w:t>incorrect</w:t>
      </w:r>
      <w:r>
        <w:rPr>
          <w:rFonts w:ascii="Arial" w:eastAsia="Arial" w:hAnsi="Arial" w:cs="Arial"/>
        </w:rPr>
        <w:t xml:space="preserve">ly entered, not the entire date. </w:t>
      </w:r>
      <w:r>
        <w:rPr>
          <w:rFonts w:ascii="Arial" w:eastAsia="Arial" w:hAnsi="Arial" w:cs="Arial"/>
        </w:rPr>
        <w:t xml:space="preserve">Further, the </w:t>
      </w:r>
      <w:r>
        <w:rPr>
          <w:rFonts w:ascii="Arial" w:eastAsia="Arial" w:hAnsi="Arial" w:cs="Arial"/>
        </w:rPr>
        <w:t>fact</w:t>
      </w:r>
      <w:r>
        <w:rPr>
          <w:rFonts w:ascii="Arial" w:eastAsia="Arial" w:hAnsi="Arial" w:cs="Arial"/>
        </w:rPr>
        <w:t xml:space="preserve"> that the implementer</w:t>
      </w:r>
      <w:r>
        <w:rPr>
          <w:rFonts w:ascii="Arial" w:eastAsia="Arial" w:hAnsi="Arial" w:cs="Arial"/>
        </w:rPr>
        <w:t xml:space="preserve"> (</w:t>
      </w:r>
      <w:r>
        <w:rPr>
          <w:rFonts w:ascii="Arial" w:eastAsia="Arial" w:hAnsi="Arial" w:cs="Arial"/>
        </w:rPr>
        <w:t>Xa</w:t>
      </w:r>
      <w:r>
        <w:rPr>
          <w:rFonts w:ascii="Arial" w:eastAsia="Arial" w:hAnsi="Arial" w:cs="Arial"/>
        </w:rPr>
        <w:t>ba</w:t>
      </w:r>
      <w:r>
        <w:rPr>
          <w:rFonts w:ascii="Arial" w:eastAsia="Arial" w:hAnsi="Arial" w:cs="Arial"/>
        </w:rPr>
        <w:t>) and supervisor (</w:t>
      </w:r>
      <w:r>
        <w:rPr>
          <w:rFonts w:ascii="Arial" w:eastAsia="Arial" w:hAnsi="Arial" w:cs="Arial"/>
        </w:rPr>
        <w:t>Sihlangu</w:t>
      </w:r>
      <w:r>
        <w:rPr>
          <w:rFonts w:ascii="Arial" w:eastAsia="Arial" w:hAnsi="Arial" w:cs="Arial"/>
        </w:rPr>
        <w:t xml:space="preserve">) had made the same mistake on a date. </w:t>
      </w:r>
      <w:r>
        <w:rPr>
          <w:rFonts w:ascii="Arial" w:eastAsia="Arial" w:hAnsi="Arial" w:cs="Arial"/>
        </w:rPr>
        <w:t>Swanepoel</w:t>
      </w:r>
      <w:r>
        <w:rPr>
          <w:rFonts w:ascii="Arial" w:eastAsia="Arial" w:hAnsi="Arial" w:cs="Arial"/>
        </w:rPr>
        <w:t xml:space="preserve"> did not dispute that information could be captured erroneously, and that an employee could be erroneously paid, but not </w:t>
      </w:r>
      <w:r>
        <w:rPr>
          <w:rFonts w:ascii="Arial" w:eastAsia="Arial" w:hAnsi="Arial" w:cs="Arial"/>
        </w:rPr>
        <w:t xml:space="preserve">on </w:t>
      </w:r>
      <w:r>
        <w:rPr>
          <w:rFonts w:ascii="Arial" w:eastAsia="Arial" w:hAnsi="Arial" w:cs="Arial"/>
        </w:rPr>
        <w:t xml:space="preserve">the scale and in the </w:t>
      </w:r>
      <w:r>
        <w:rPr>
          <w:rFonts w:ascii="Arial" w:eastAsia="Arial" w:hAnsi="Arial" w:cs="Arial"/>
        </w:rPr>
        <w:t>circumstances</w:t>
      </w:r>
      <w:r>
        <w:rPr>
          <w:rFonts w:ascii="Arial" w:eastAsia="Arial" w:hAnsi="Arial" w:cs="Arial"/>
        </w:rPr>
        <w:t xml:space="preserve"> that presented in the case. It was put to </w:t>
      </w:r>
      <w:r>
        <w:rPr>
          <w:rFonts w:ascii="Arial" w:eastAsia="Arial" w:hAnsi="Arial" w:cs="Arial"/>
        </w:rPr>
        <w:t>Swanepoel</w:t>
      </w:r>
      <w:r>
        <w:rPr>
          <w:rFonts w:ascii="Arial" w:eastAsia="Arial" w:hAnsi="Arial" w:cs="Arial"/>
        </w:rPr>
        <w:t xml:space="preserve"> that the payments</w:t>
      </w:r>
      <w:r>
        <w:rPr>
          <w:rFonts w:ascii="Arial" w:eastAsia="Arial" w:hAnsi="Arial" w:cs="Arial"/>
        </w:rPr>
        <w:t xml:space="preserve"> of R26 209.50 made on 23 June 2008 and R11 791.75 made on 27 June 2008 </w:t>
      </w:r>
      <w:r>
        <w:rPr>
          <w:rFonts w:ascii="Arial" w:eastAsia="Arial" w:hAnsi="Arial" w:cs="Arial"/>
        </w:rPr>
        <w:t xml:space="preserve">were made in respect of two </w:t>
      </w:r>
      <w:r>
        <w:rPr>
          <w:rFonts w:ascii="Arial" w:eastAsia="Arial" w:hAnsi="Arial" w:cs="Arial"/>
        </w:rPr>
        <w:t>different persons</w:t>
      </w:r>
      <w:r>
        <w:rPr>
          <w:rFonts w:ascii="Arial" w:eastAsia="Arial" w:hAnsi="Arial" w:cs="Arial"/>
        </w:rPr>
        <w:t xml:space="preserve">, both named AS </w:t>
      </w:r>
      <w:r>
        <w:rPr>
          <w:rFonts w:ascii="Arial" w:eastAsia="Arial" w:hAnsi="Arial" w:cs="Arial"/>
        </w:rPr>
        <w:t>Mahlangu</w:t>
      </w:r>
      <w:r>
        <w:rPr>
          <w:rFonts w:ascii="Arial" w:eastAsia="Arial" w:hAnsi="Arial" w:cs="Arial"/>
        </w:rPr>
        <w:t xml:space="preserve">. In re-examination, </w:t>
      </w:r>
      <w:r>
        <w:rPr>
          <w:rFonts w:ascii="Arial" w:eastAsia="Arial" w:hAnsi="Arial" w:cs="Arial"/>
        </w:rPr>
        <w:t>Swanepo</w:t>
      </w:r>
      <w:r>
        <w:rPr>
          <w:rFonts w:ascii="Arial" w:eastAsia="Arial" w:hAnsi="Arial" w:cs="Arial"/>
        </w:rPr>
        <w:t>e</w:t>
      </w:r>
      <w:r>
        <w:rPr>
          <w:rFonts w:ascii="Arial" w:eastAsia="Arial" w:hAnsi="Arial" w:cs="Arial"/>
        </w:rPr>
        <w:t>l</w:t>
      </w:r>
      <w:r>
        <w:rPr>
          <w:rFonts w:ascii="Arial" w:eastAsia="Arial" w:hAnsi="Arial" w:cs="Arial"/>
        </w:rPr>
        <w:t xml:space="preserve"> testified that</w:t>
      </w:r>
      <w:r>
        <w:rPr>
          <w:rFonts w:ascii="Arial" w:eastAsia="Arial" w:hAnsi="Arial" w:cs="Arial"/>
        </w:rPr>
        <w:t xml:space="preserve"> it was not possible for two pe</w:t>
      </w:r>
      <w:r>
        <w:rPr>
          <w:rFonts w:ascii="Arial" w:eastAsia="Arial" w:hAnsi="Arial" w:cs="Arial"/>
        </w:rPr>
        <w:t>r</w:t>
      </w:r>
      <w:r>
        <w:rPr>
          <w:rFonts w:ascii="Arial" w:eastAsia="Arial" w:hAnsi="Arial" w:cs="Arial"/>
        </w:rPr>
        <w:t xml:space="preserve">sons named AS </w:t>
      </w:r>
      <w:r>
        <w:rPr>
          <w:rFonts w:ascii="Arial" w:eastAsia="Arial" w:hAnsi="Arial" w:cs="Arial"/>
        </w:rPr>
        <w:t>Ma</w:t>
      </w:r>
      <w:r>
        <w:rPr>
          <w:rFonts w:ascii="Arial" w:eastAsia="Arial" w:hAnsi="Arial" w:cs="Arial"/>
        </w:rPr>
        <w:t>h</w:t>
      </w:r>
      <w:r>
        <w:rPr>
          <w:rFonts w:ascii="Arial" w:eastAsia="Arial" w:hAnsi="Arial" w:cs="Arial"/>
        </w:rPr>
        <w:t>l</w:t>
      </w:r>
      <w:r>
        <w:rPr>
          <w:rFonts w:ascii="Arial" w:eastAsia="Arial" w:hAnsi="Arial" w:cs="Arial"/>
        </w:rPr>
        <w:t>a</w:t>
      </w:r>
      <w:r>
        <w:rPr>
          <w:rFonts w:ascii="Arial" w:eastAsia="Arial" w:hAnsi="Arial" w:cs="Arial"/>
        </w:rPr>
        <w:t>ngu</w:t>
      </w:r>
      <w:r>
        <w:rPr>
          <w:rFonts w:ascii="Arial" w:eastAsia="Arial" w:hAnsi="Arial" w:cs="Arial"/>
        </w:rPr>
        <w:t xml:space="preserve"> to share the </w:t>
      </w:r>
      <w:r>
        <w:rPr>
          <w:rFonts w:ascii="Arial" w:eastAsia="Arial" w:hAnsi="Arial" w:cs="Arial"/>
        </w:rPr>
        <w:t xml:space="preserve">same </w:t>
      </w:r>
      <w:r>
        <w:rPr>
          <w:rFonts w:ascii="Arial" w:eastAsia="Arial" w:hAnsi="Arial" w:cs="Arial"/>
        </w:rPr>
        <w:t>Persal</w:t>
      </w:r>
      <w:r>
        <w:rPr>
          <w:rFonts w:ascii="Arial" w:eastAsia="Arial" w:hAnsi="Arial" w:cs="Arial"/>
        </w:rPr>
        <w:t xml:space="preserve"> number. The record </w:t>
      </w:r>
      <w:r>
        <w:rPr>
          <w:rFonts w:ascii="Arial" w:eastAsia="Arial" w:hAnsi="Arial" w:cs="Arial"/>
        </w:rPr>
        <w:t>reflected</w:t>
      </w:r>
      <w:r>
        <w:rPr>
          <w:rFonts w:ascii="Arial" w:eastAsia="Arial" w:hAnsi="Arial" w:cs="Arial"/>
        </w:rPr>
        <w:t xml:space="preserve"> t</w:t>
      </w:r>
      <w:r>
        <w:rPr>
          <w:rFonts w:ascii="Arial" w:eastAsia="Arial" w:hAnsi="Arial" w:cs="Arial"/>
        </w:rPr>
        <w:t xml:space="preserve">hat the two payments that were the subject of the charge against the employees were paid to </w:t>
      </w:r>
      <w:r>
        <w:rPr>
          <w:rFonts w:ascii="Arial" w:eastAsia="Arial" w:hAnsi="Arial" w:cs="Arial"/>
        </w:rPr>
        <w:t>a single per</w:t>
      </w:r>
      <w:r>
        <w:rPr>
          <w:rFonts w:ascii="Arial" w:eastAsia="Arial" w:hAnsi="Arial" w:cs="Arial"/>
        </w:rPr>
        <w:t>s</w:t>
      </w:r>
      <w:r>
        <w:rPr>
          <w:rFonts w:ascii="Arial" w:eastAsia="Arial" w:hAnsi="Arial" w:cs="Arial"/>
        </w:rPr>
        <w:t xml:space="preserve">on with a unique </w:t>
      </w:r>
      <w:r>
        <w:rPr>
          <w:rFonts w:ascii="Arial" w:eastAsia="Arial" w:hAnsi="Arial" w:cs="Arial"/>
        </w:rPr>
        <w:t>Persal</w:t>
      </w:r>
      <w:r>
        <w:rPr>
          <w:rFonts w:ascii="Arial" w:eastAsia="Arial" w:hAnsi="Arial" w:cs="Arial"/>
        </w:rPr>
        <w:t xml:space="preserve"> number. </w:t>
      </w:r>
      <w:r>
        <w:rPr>
          <w:rFonts w:ascii="Arial" w:eastAsia="Arial" w:hAnsi="Arial" w:cs="Arial"/>
        </w:rPr>
        <w:t>Swanepoel</w:t>
      </w:r>
      <w:r>
        <w:rPr>
          <w:rFonts w:ascii="Arial" w:eastAsia="Arial" w:hAnsi="Arial" w:cs="Arial"/>
        </w:rPr>
        <w:t xml:space="preserve"> confirmed that </w:t>
      </w:r>
      <w:r>
        <w:rPr>
          <w:rFonts w:ascii="Arial" w:eastAsia="Arial" w:hAnsi="Arial" w:cs="Arial"/>
        </w:rPr>
        <w:t>it</w:t>
      </w:r>
      <w:r>
        <w:rPr>
          <w:rFonts w:ascii="Arial" w:eastAsia="Arial" w:hAnsi="Arial" w:cs="Arial"/>
        </w:rPr>
        <w:t xml:space="preserve"> was not possible to approve a transaction in under a minute, as the record in </w:t>
      </w:r>
      <w:r>
        <w:rPr>
          <w:rFonts w:ascii="Arial" w:eastAsia="Arial" w:hAnsi="Arial" w:cs="Arial"/>
        </w:rPr>
        <w:t>respect</w:t>
      </w:r>
      <w:r>
        <w:rPr>
          <w:rFonts w:ascii="Arial" w:eastAsia="Arial" w:hAnsi="Arial" w:cs="Arial"/>
        </w:rPr>
        <w:t xml:space="preserve"> of the first payment reflected and further, that the second transaction of R11 791.75 was made with effect from 1 January 2004, a date that preceded the qualification </w:t>
      </w:r>
      <w:r>
        <w:rPr>
          <w:rFonts w:ascii="Arial" w:eastAsia="Arial" w:hAnsi="Arial" w:cs="Arial"/>
        </w:rPr>
        <w:t>obtained</w:t>
      </w:r>
      <w:r>
        <w:rPr>
          <w:rFonts w:ascii="Arial" w:eastAsia="Arial" w:hAnsi="Arial" w:cs="Arial"/>
        </w:rPr>
        <w:t xml:space="preserve"> by some four years. </w:t>
      </w:r>
    </w:p>
    <w:p>
      <w:pPr>
        <w:spacing w:before="0" w:after="160" w:line="360" w:lineRule="auto"/>
        <w:ind w:left="720" w:hanging="720"/>
        <w:jc w:val="both"/>
        <w:rPr>
          <w:sz w:val="24"/>
          <w:szCs w:val="24"/>
        </w:rPr>
      </w:pPr>
      <w:r>
        <w:rPr>
          <w:rFonts w:ascii="Arial" w:eastAsia="Arial" w:hAnsi="Arial" w:cs="Arial"/>
        </w:rPr>
        <w:t>[10</w:t>
      </w:r>
      <w:r>
        <w:rPr>
          <w:rFonts w:ascii="Arial" w:eastAsia="Arial" w:hAnsi="Arial" w:cs="Arial"/>
        </w:rPr>
        <w:t>]</w:t>
      </w:r>
      <w:r>
        <w:rPr>
          <w:rFonts w:ascii="Arial" w:eastAsia="Arial" w:hAnsi="Arial" w:cs="Arial"/>
          <w:sz w:val="24"/>
          <w:szCs w:val="24"/>
        </w:rPr>
        <w:tab/>
      </w:r>
      <w:r>
        <w:rPr>
          <w:rFonts w:ascii="Arial" w:eastAsia="Arial" w:hAnsi="Arial" w:cs="Arial"/>
        </w:rPr>
        <w:t>The third witness for the applicant w</w:t>
      </w:r>
      <w:r>
        <w:rPr>
          <w:rFonts w:ascii="Arial" w:eastAsia="Arial" w:hAnsi="Arial" w:cs="Arial"/>
        </w:rPr>
        <w:t>a</w:t>
      </w:r>
      <w:r>
        <w:rPr>
          <w:rFonts w:ascii="Arial" w:eastAsia="Arial" w:hAnsi="Arial" w:cs="Arial"/>
        </w:rPr>
        <w:t xml:space="preserve">s </w:t>
      </w:r>
      <w:r>
        <w:rPr>
          <w:rFonts w:ascii="Arial" w:eastAsia="Arial" w:hAnsi="Arial" w:cs="Arial"/>
        </w:rPr>
        <w:t>Mr</w:t>
      </w:r>
      <w:r>
        <w:rPr>
          <w:rFonts w:ascii="Arial" w:eastAsia="Arial" w:hAnsi="Arial" w:cs="Arial"/>
        </w:rPr>
        <w:t xml:space="preserve"> Calvin </w:t>
      </w:r>
      <w:r>
        <w:rPr>
          <w:rFonts w:ascii="Arial" w:eastAsia="Arial" w:hAnsi="Arial" w:cs="Arial"/>
        </w:rPr>
        <w:t>Mhlabane</w:t>
      </w:r>
      <w:r>
        <w:rPr>
          <w:rFonts w:ascii="Arial" w:eastAsia="Arial" w:hAnsi="Arial" w:cs="Arial"/>
        </w:rPr>
        <w:t xml:space="preserve">, the deputy director of human resources. </w:t>
      </w:r>
      <w:r>
        <w:rPr>
          <w:rFonts w:ascii="Arial" w:eastAsia="Arial" w:hAnsi="Arial" w:cs="Arial"/>
        </w:rPr>
        <w:t>He testified that</w:t>
      </w:r>
      <w:r>
        <w:rPr>
          <w:rFonts w:ascii="Arial" w:eastAsia="Arial" w:hAnsi="Arial" w:cs="Arial"/>
        </w:rPr>
        <w:t xml:space="preserve"> a process had been initiated to recover the amounts paid to </w:t>
      </w:r>
      <w:r>
        <w:rPr>
          <w:rFonts w:ascii="Arial" w:eastAsia="Arial" w:hAnsi="Arial" w:cs="Arial"/>
        </w:rPr>
        <w:t>Mahlangu</w:t>
      </w:r>
      <w:r>
        <w:rPr>
          <w:rFonts w:ascii="Arial" w:eastAsia="Arial" w:hAnsi="Arial" w:cs="Arial"/>
        </w:rPr>
        <w:t xml:space="preserve">, and that the </w:t>
      </w:r>
      <w:r>
        <w:rPr>
          <w:rFonts w:ascii="Arial" w:eastAsia="Arial" w:hAnsi="Arial" w:cs="Arial"/>
        </w:rPr>
        <w:t xml:space="preserve">relationship of trust between the department and the employees had broken down. </w:t>
      </w:r>
    </w:p>
    <w:p>
      <w:pPr>
        <w:spacing w:before="0" w:after="160" w:line="360" w:lineRule="auto"/>
        <w:ind w:left="720" w:hanging="720"/>
        <w:jc w:val="both"/>
        <w:rPr>
          <w:sz w:val="24"/>
          <w:szCs w:val="24"/>
        </w:rPr>
      </w:pPr>
      <w:r>
        <w:rPr>
          <w:rFonts w:ascii="Arial" w:eastAsia="Arial" w:hAnsi="Arial" w:cs="Arial"/>
        </w:rPr>
        <w:t>[11</w:t>
      </w:r>
      <w:r>
        <w:rPr>
          <w:rFonts w:ascii="Arial" w:eastAsia="Arial" w:hAnsi="Arial" w:cs="Arial"/>
        </w:rPr>
        <w:t>]</w:t>
      </w:r>
      <w:r>
        <w:rPr>
          <w:rFonts w:ascii="Arial" w:eastAsia="Arial" w:hAnsi="Arial" w:cs="Arial"/>
          <w:sz w:val="24"/>
          <w:szCs w:val="24"/>
        </w:rPr>
        <w:tab/>
      </w:r>
      <w:r>
        <w:rPr>
          <w:rFonts w:ascii="Arial" w:eastAsia="Arial" w:hAnsi="Arial" w:cs="Arial"/>
        </w:rPr>
        <w:t xml:space="preserve">After the applicant closed its case, the employees sought to introduce two documents, referred to in the record as annexures C and D. Their admissibility was disputed, but only Annexure D was referred to when the employees testified. The annexure is an academic record issued by the University of Pretoria in respect of </w:t>
      </w:r>
      <w:r>
        <w:rPr>
          <w:rFonts w:ascii="Arial" w:eastAsia="Arial" w:hAnsi="Arial" w:cs="Arial"/>
        </w:rPr>
        <w:t>an</w:t>
      </w:r>
      <w:r>
        <w:rPr>
          <w:rFonts w:ascii="Arial" w:eastAsia="Arial" w:hAnsi="Arial" w:cs="Arial"/>
        </w:rPr>
        <w:t xml:space="preserve"> Anna Sally </w:t>
      </w:r>
      <w:r>
        <w:rPr>
          <w:rFonts w:ascii="Arial" w:eastAsia="Arial" w:hAnsi="Arial" w:cs="Arial"/>
        </w:rPr>
        <w:t>Mahlangu</w:t>
      </w:r>
      <w:r>
        <w:rPr>
          <w:rFonts w:ascii="Arial" w:eastAsia="Arial" w:hAnsi="Arial" w:cs="Arial"/>
        </w:rPr>
        <w:t xml:space="preserve">, recording that she completed a distance education ACE in education management on 19 May 2008 and that the certificate was awarded on 4 September 2008. </w:t>
      </w:r>
    </w:p>
    <w:p>
      <w:pPr>
        <w:spacing w:before="0" w:after="160" w:line="360" w:lineRule="auto"/>
        <w:ind w:left="720" w:hanging="720"/>
        <w:jc w:val="both"/>
        <w:rPr>
          <w:sz w:val="24"/>
          <w:szCs w:val="24"/>
        </w:rPr>
      </w:pPr>
      <w:r>
        <w:rPr>
          <w:rFonts w:ascii="Arial" w:eastAsia="Arial" w:hAnsi="Arial" w:cs="Arial"/>
        </w:rPr>
        <w:t>[12</w:t>
      </w:r>
      <w:r>
        <w:rPr>
          <w:rFonts w:ascii="Arial" w:eastAsia="Arial" w:hAnsi="Arial" w:cs="Arial"/>
        </w:rPr>
        <w:t>]</w:t>
      </w:r>
      <w:r>
        <w:rPr>
          <w:rFonts w:ascii="Arial" w:eastAsia="Arial" w:hAnsi="Arial" w:cs="Arial"/>
          <w:sz w:val="24"/>
          <w:szCs w:val="24"/>
        </w:rPr>
        <w:tab/>
      </w:r>
      <w:r>
        <w:rPr>
          <w:rFonts w:ascii="Arial" w:eastAsia="Arial" w:hAnsi="Arial" w:cs="Arial"/>
        </w:rPr>
        <w:t>Xaba</w:t>
      </w:r>
      <w:r>
        <w:rPr>
          <w:rFonts w:ascii="Arial" w:eastAsia="Arial" w:hAnsi="Arial" w:cs="Arial"/>
        </w:rPr>
        <w:t xml:space="preserve"> did not dispute that he had </w:t>
      </w:r>
      <w:r>
        <w:rPr>
          <w:rFonts w:ascii="Arial" w:eastAsia="Arial" w:hAnsi="Arial" w:cs="Arial"/>
        </w:rPr>
        <w:t xml:space="preserve">implemented </w:t>
      </w:r>
      <w:r>
        <w:rPr>
          <w:rFonts w:ascii="Arial" w:eastAsia="Arial" w:hAnsi="Arial" w:cs="Arial"/>
        </w:rPr>
        <w:t xml:space="preserve">the transactions </w:t>
      </w:r>
      <w:r>
        <w:rPr>
          <w:rFonts w:ascii="Arial" w:eastAsia="Arial" w:hAnsi="Arial" w:cs="Arial"/>
        </w:rPr>
        <w:t>on 23 and 27 June 2008, or that there was no source document for 23 June</w:t>
      </w:r>
      <w:r>
        <w:rPr>
          <w:rFonts w:ascii="Arial" w:eastAsia="Arial" w:hAnsi="Arial" w:cs="Arial"/>
        </w:rPr>
        <w:t xml:space="preserve"> 2008 that made </w:t>
      </w:r>
      <w:r>
        <w:rPr>
          <w:rFonts w:ascii="Arial" w:eastAsia="Arial" w:hAnsi="Arial" w:cs="Arial"/>
        </w:rPr>
        <w:t>any reference</w:t>
      </w:r>
      <w:r>
        <w:rPr>
          <w:rFonts w:ascii="Arial" w:eastAsia="Arial" w:hAnsi="Arial" w:cs="Arial"/>
        </w:rPr>
        <w:t xml:space="preserve"> to the date</w:t>
      </w:r>
      <w:r>
        <w:rPr>
          <w:rFonts w:ascii="Arial" w:eastAsia="Arial" w:hAnsi="Arial" w:cs="Arial"/>
        </w:rPr>
        <w:t xml:space="preserve"> of</w:t>
      </w:r>
      <w:r>
        <w:rPr>
          <w:rFonts w:ascii="Arial" w:eastAsia="Arial" w:hAnsi="Arial" w:cs="Arial"/>
        </w:rPr>
        <w:t xml:space="preserve"> 1 January</w:t>
      </w:r>
      <w:r>
        <w:rPr>
          <w:rFonts w:ascii="Arial" w:eastAsia="Arial" w:hAnsi="Arial" w:cs="Arial"/>
        </w:rPr>
        <w:t xml:space="preserve"> 2004</w:t>
      </w:r>
      <w:r>
        <w:rPr>
          <w:rFonts w:ascii="Arial" w:eastAsia="Arial" w:hAnsi="Arial" w:cs="Arial"/>
        </w:rPr>
        <w:t xml:space="preserve">. </w:t>
      </w:r>
      <w:r>
        <w:rPr>
          <w:rFonts w:ascii="Arial" w:eastAsia="Arial" w:hAnsi="Arial" w:cs="Arial"/>
        </w:rPr>
        <w:t xml:space="preserve">He conceded that as per annexure D, the </w:t>
      </w:r>
      <w:r>
        <w:rPr>
          <w:rFonts w:ascii="Arial" w:eastAsia="Arial" w:hAnsi="Arial" w:cs="Arial"/>
        </w:rPr>
        <w:t xml:space="preserve">effective date on which any increase to </w:t>
      </w:r>
      <w:r>
        <w:rPr>
          <w:rFonts w:ascii="Arial" w:eastAsia="Arial" w:hAnsi="Arial" w:cs="Arial"/>
        </w:rPr>
        <w:t>Mahlangu’s</w:t>
      </w:r>
      <w:r>
        <w:rPr>
          <w:rFonts w:ascii="Arial" w:eastAsia="Arial" w:hAnsi="Arial" w:cs="Arial"/>
        </w:rPr>
        <w:t xml:space="preserve"> remuneration could be made consequent on her obtaining the certificate was 19 May 2008. </w:t>
      </w:r>
      <w:r>
        <w:rPr>
          <w:rFonts w:ascii="Arial" w:eastAsia="Arial" w:hAnsi="Arial" w:cs="Arial"/>
        </w:rPr>
        <w:t xml:space="preserve">He also did not dispute that to effect a transaction on the </w:t>
      </w:r>
      <w:r>
        <w:rPr>
          <w:rFonts w:ascii="Arial" w:eastAsia="Arial" w:hAnsi="Arial" w:cs="Arial"/>
        </w:rPr>
        <w:t>Persal</w:t>
      </w:r>
      <w:r>
        <w:rPr>
          <w:rFonts w:ascii="Arial" w:eastAsia="Arial" w:hAnsi="Arial" w:cs="Arial"/>
        </w:rPr>
        <w:t xml:space="preserve"> system he had to manually enter the effective date, reference and type of payment, and that he needed to check the allowance code. </w:t>
      </w:r>
      <w:r>
        <w:rPr>
          <w:rFonts w:ascii="Arial" w:eastAsia="Arial" w:hAnsi="Arial" w:cs="Arial"/>
        </w:rPr>
        <w:t>Xaba</w:t>
      </w:r>
      <w:r>
        <w:rPr>
          <w:rFonts w:ascii="Arial" w:eastAsia="Arial" w:hAnsi="Arial" w:cs="Arial"/>
        </w:rPr>
        <w:t xml:space="preserve"> </w:t>
      </w:r>
      <w:r>
        <w:rPr>
          <w:rFonts w:ascii="Arial" w:eastAsia="Arial" w:hAnsi="Arial" w:cs="Arial"/>
        </w:rPr>
        <w:t>disputed that he had made any payments or that it was his function to make any payments – the authority to pay was that of his supervisor, and hi</w:t>
      </w:r>
      <w:r>
        <w:rPr>
          <w:rFonts w:ascii="Arial" w:eastAsia="Arial" w:hAnsi="Arial" w:cs="Arial"/>
        </w:rPr>
        <w:t>s supervisor (</w:t>
      </w:r>
      <w:r>
        <w:rPr>
          <w:rFonts w:ascii="Arial" w:eastAsia="Arial" w:hAnsi="Arial" w:cs="Arial"/>
        </w:rPr>
        <w:t>Sihlangu</w:t>
      </w:r>
      <w:r>
        <w:rPr>
          <w:rFonts w:ascii="Arial" w:eastAsia="Arial" w:hAnsi="Arial" w:cs="Arial"/>
        </w:rPr>
        <w:t>) made</w:t>
      </w:r>
      <w:r>
        <w:rPr>
          <w:rFonts w:ascii="Arial" w:eastAsia="Arial" w:hAnsi="Arial" w:cs="Arial"/>
        </w:rPr>
        <w:t xml:space="preserve"> payments. </w:t>
      </w:r>
      <w:r>
        <w:rPr>
          <w:rFonts w:ascii="Arial" w:eastAsia="Arial" w:hAnsi="Arial" w:cs="Arial"/>
        </w:rPr>
        <w:t>In</w:t>
      </w:r>
      <w:r>
        <w:rPr>
          <w:rFonts w:ascii="Arial" w:eastAsia="Arial" w:hAnsi="Arial" w:cs="Arial"/>
        </w:rPr>
        <w:t xml:space="preserve"> oth</w:t>
      </w:r>
      <w:r>
        <w:rPr>
          <w:rFonts w:ascii="Arial" w:eastAsia="Arial" w:hAnsi="Arial" w:cs="Arial"/>
        </w:rPr>
        <w:t>er words, as he stated in cross-</w:t>
      </w:r>
      <w:r>
        <w:rPr>
          <w:rFonts w:ascii="Arial" w:eastAsia="Arial" w:hAnsi="Arial" w:cs="Arial"/>
        </w:rPr>
        <w:t>examination, his duties were</w:t>
      </w:r>
      <w:r>
        <w:rPr>
          <w:rFonts w:ascii="Arial" w:eastAsia="Arial" w:hAnsi="Arial" w:cs="Arial"/>
        </w:rPr>
        <w:t xml:space="preserve"> confined</w:t>
      </w:r>
      <w:r>
        <w:rPr>
          <w:rFonts w:ascii="Arial" w:eastAsia="Arial" w:hAnsi="Arial" w:cs="Arial"/>
        </w:rPr>
        <w:t xml:space="preserve"> to </w:t>
      </w:r>
      <w:r>
        <w:rPr>
          <w:rFonts w:ascii="Arial" w:eastAsia="Arial" w:hAnsi="Arial" w:cs="Arial"/>
        </w:rPr>
        <w:t>the capturing</w:t>
      </w:r>
      <w:r>
        <w:rPr>
          <w:rFonts w:ascii="Arial" w:eastAsia="Arial" w:hAnsi="Arial" w:cs="Arial"/>
        </w:rPr>
        <w:t xml:space="preserve"> an</w:t>
      </w:r>
      <w:r>
        <w:rPr>
          <w:rFonts w:ascii="Arial" w:eastAsia="Arial" w:hAnsi="Arial" w:cs="Arial"/>
        </w:rPr>
        <w:t>d updating of</w:t>
      </w:r>
      <w:r>
        <w:rPr>
          <w:rFonts w:ascii="Arial" w:eastAsia="Arial" w:hAnsi="Arial" w:cs="Arial"/>
        </w:rPr>
        <w:t xml:space="preserve"> records on the </w:t>
      </w:r>
      <w:r>
        <w:rPr>
          <w:rFonts w:ascii="Arial" w:eastAsia="Arial" w:hAnsi="Arial" w:cs="Arial"/>
        </w:rPr>
        <w:t>Persal</w:t>
      </w:r>
      <w:r>
        <w:rPr>
          <w:rFonts w:ascii="Arial" w:eastAsia="Arial" w:hAnsi="Arial" w:cs="Arial"/>
        </w:rPr>
        <w:t xml:space="preserve"> system. </w:t>
      </w:r>
      <w:r>
        <w:rPr>
          <w:rFonts w:ascii="Arial" w:eastAsia="Arial" w:hAnsi="Arial" w:cs="Arial"/>
        </w:rPr>
        <w:t>He described the process desi</w:t>
      </w:r>
      <w:r>
        <w:rPr>
          <w:rFonts w:ascii="Arial" w:eastAsia="Arial" w:hAnsi="Arial" w:cs="Arial"/>
        </w:rPr>
        <w:t>g</w:t>
      </w:r>
      <w:r>
        <w:rPr>
          <w:rFonts w:ascii="Arial" w:eastAsia="Arial" w:hAnsi="Arial" w:cs="Arial"/>
        </w:rPr>
        <w:t xml:space="preserve">ned to effect payments on the </w:t>
      </w:r>
      <w:r>
        <w:rPr>
          <w:rFonts w:ascii="Arial" w:eastAsia="Arial" w:hAnsi="Arial" w:cs="Arial"/>
        </w:rPr>
        <w:t>Persal</w:t>
      </w:r>
      <w:r>
        <w:rPr>
          <w:rFonts w:ascii="Arial" w:eastAsia="Arial" w:hAnsi="Arial" w:cs="Arial"/>
        </w:rPr>
        <w:t xml:space="preserve"> system. For example, a student submits a certificate</w:t>
      </w:r>
      <w:r>
        <w:rPr>
          <w:rFonts w:ascii="Arial" w:eastAsia="Arial" w:hAnsi="Arial" w:cs="Arial"/>
        </w:rPr>
        <w:t xml:space="preserve"> on completion of a course</w:t>
      </w:r>
      <w:r>
        <w:rPr>
          <w:rFonts w:ascii="Arial" w:eastAsia="Arial" w:hAnsi="Arial" w:cs="Arial"/>
        </w:rPr>
        <w:t xml:space="preserve">, which is passed to the registry. When a personal file could </w:t>
      </w:r>
      <w:r>
        <w:rPr>
          <w:rFonts w:ascii="Arial" w:eastAsia="Arial" w:hAnsi="Arial" w:cs="Arial"/>
        </w:rPr>
        <w:t xml:space="preserve">not be located, a dummy file was created. </w:t>
      </w:r>
      <w:r>
        <w:rPr>
          <w:rFonts w:ascii="Arial" w:eastAsia="Arial" w:hAnsi="Arial" w:cs="Arial"/>
        </w:rPr>
        <w:t>Xaba</w:t>
      </w:r>
      <w:r>
        <w:rPr>
          <w:rFonts w:ascii="Arial" w:eastAsia="Arial" w:hAnsi="Arial" w:cs="Arial"/>
        </w:rPr>
        <w:t xml:space="preserve"> stated that his entry of the date 2008-01-09 was a ty</w:t>
      </w:r>
      <w:r>
        <w:rPr>
          <w:rFonts w:ascii="Arial" w:eastAsia="Arial" w:hAnsi="Arial" w:cs="Arial"/>
        </w:rPr>
        <w:t>p</w:t>
      </w:r>
      <w:r>
        <w:rPr>
          <w:rFonts w:ascii="Arial" w:eastAsia="Arial" w:hAnsi="Arial" w:cs="Arial"/>
        </w:rPr>
        <w:t xml:space="preserve">ing error; the date of completion of the </w:t>
      </w:r>
      <w:r>
        <w:rPr>
          <w:rFonts w:ascii="Arial" w:eastAsia="Arial" w:hAnsi="Arial" w:cs="Arial"/>
        </w:rPr>
        <w:t>qualification</w:t>
      </w:r>
      <w:r>
        <w:rPr>
          <w:rFonts w:ascii="Arial" w:eastAsia="Arial" w:hAnsi="Arial" w:cs="Arial"/>
        </w:rPr>
        <w:t xml:space="preserve"> was 2008-05-19. </w:t>
      </w:r>
      <w:r>
        <w:rPr>
          <w:rFonts w:ascii="Arial" w:eastAsia="Arial" w:hAnsi="Arial" w:cs="Arial"/>
        </w:rPr>
        <w:t xml:space="preserve"> </w:t>
      </w:r>
      <w:r>
        <w:rPr>
          <w:rFonts w:ascii="Arial" w:eastAsia="Arial" w:hAnsi="Arial" w:cs="Arial"/>
        </w:rPr>
        <w:t xml:space="preserve">The payment made </w:t>
      </w:r>
      <w:r>
        <w:rPr>
          <w:rFonts w:ascii="Arial" w:eastAsia="Arial" w:hAnsi="Arial" w:cs="Arial"/>
        </w:rPr>
        <w:t xml:space="preserve">on 27 June 2008 was for an adjustment of salary; a notch increase. In regard to the implementation effected on 23 June 2008, </w:t>
      </w:r>
      <w:r>
        <w:rPr>
          <w:rFonts w:ascii="Arial" w:eastAsia="Arial" w:hAnsi="Arial" w:cs="Arial"/>
        </w:rPr>
        <w:t>Xaba</w:t>
      </w:r>
      <w:r>
        <w:rPr>
          <w:rFonts w:ascii="Arial" w:eastAsia="Arial" w:hAnsi="Arial" w:cs="Arial"/>
        </w:rPr>
        <w:t xml:space="preserve"> stated that the amount was paid in respect of a different AS </w:t>
      </w:r>
      <w:r>
        <w:rPr>
          <w:rFonts w:ascii="Arial" w:eastAsia="Arial" w:hAnsi="Arial" w:cs="Arial"/>
        </w:rPr>
        <w:t>Mahlangu</w:t>
      </w:r>
      <w:r>
        <w:rPr>
          <w:rFonts w:ascii="Arial" w:eastAsia="Arial" w:hAnsi="Arial" w:cs="Arial"/>
        </w:rPr>
        <w:t>, in response to a query by that person</w:t>
      </w:r>
      <w:r>
        <w:rPr>
          <w:rFonts w:ascii="Arial" w:eastAsia="Arial" w:hAnsi="Arial" w:cs="Arial"/>
        </w:rPr>
        <w:t xml:space="preserve">. The registry inserted the </w:t>
      </w:r>
      <w:r>
        <w:rPr>
          <w:rFonts w:ascii="Arial" w:eastAsia="Arial" w:hAnsi="Arial" w:cs="Arial"/>
        </w:rPr>
        <w:t>Persal</w:t>
      </w:r>
      <w:r>
        <w:rPr>
          <w:rFonts w:ascii="Arial" w:eastAsia="Arial" w:hAnsi="Arial" w:cs="Arial"/>
        </w:rPr>
        <w:t xml:space="preserve"> number on the file. </w:t>
      </w:r>
    </w:p>
    <w:p>
      <w:pPr>
        <w:spacing w:before="0" w:after="160" w:line="360" w:lineRule="auto"/>
        <w:ind w:left="720" w:hanging="720"/>
        <w:jc w:val="both"/>
        <w:rPr>
          <w:sz w:val="24"/>
          <w:szCs w:val="24"/>
        </w:rPr>
      </w:pPr>
      <w:r>
        <w:rPr>
          <w:rFonts w:ascii="Arial" w:eastAsia="Arial" w:hAnsi="Arial" w:cs="Arial"/>
        </w:rPr>
        <w:t>[13</w:t>
      </w:r>
      <w:r>
        <w:rPr>
          <w:rFonts w:ascii="Arial" w:eastAsia="Arial" w:hAnsi="Arial" w:cs="Arial"/>
        </w:rPr>
        <w:t>]</w:t>
      </w:r>
      <w:r>
        <w:rPr>
          <w:rFonts w:ascii="Arial" w:eastAsia="Arial" w:hAnsi="Arial" w:cs="Arial"/>
          <w:sz w:val="24"/>
          <w:szCs w:val="24"/>
        </w:rPr>
        <w:tab/>
      </w:r>
      <w:r>
        <w:rPr>
          <w:rFonts w:ascii="Arial" w:eastAsia="Arial" w:hAnsi="Arial" w:cs="Arial"/>
        </w:rPr>
        <w:t>Sihlangu</w:t>
      </w:r>
      <w:r>
        <w:rPr>
          <w:rFonts w:ascii="Arial" w:eastAsia="Arial" w:hAnsi="Arial" w:cs="Arial"/>
        </w:rPr>
        <w:t xml:space="preserve"> testified that </w:t>
      </w:r>
      <w:r>
        <w:rPr>
          <w:rFonts w:ascii="Arial" w:eastAsia="Arial" w:hAnsi="Arial" w:cs="Arial"/>
        </w:rPr>
        <w:t xml:space="preserve">her duties extended to approving work </w:t>
      </w:r>
      <w:r>
        <w:rPr>
          <w:rFonts w:ascii="Arial" w:eastAsia="Arial" w:hAnsi="Arial" w:cs="Arial"/>
        </w:rPr>
        <w:t>done</w:t>
      </w:r>
      <w:r>
        <w:rPr>
          <w:rFonts w:ascii="Arial" w:eastAsia="Arial" w:hAnsi="Arial" w:cs="Arial"/>
        </w:rPr>
        <w:t xml:space="preserve"> by others. She did not dispute approving the payments in question. Specifically, she st</w:t>
      </w:r>
      <w:r>
        <w:rPr>
          <w:rFonts w:ascii="Arial" w:eastAsia="Arial" w:hAnsi="Arial" w:cs="Arial"/>
        </w:rPr>
        <w:t>at</w:t>
      </w:r>
      <w:r>
        <w:rPr>
          <w:rFonts w:ascii="Arial" w:eastAsia="Arial" w:hAnsi="Arial" w:cs="Arial"/>
        </w:rPr>
        <w:t>ed:</w:t>
      </w:r>
    </w:p>
    <w:p>
      <w:pPr>
        <w:spacing w:before="0" w:after="160" w:line="360" w:lineRule="auto"/>
        <w:ind w:left="1440"/>
        <w:jc w:val="both"/>
        <w:rPr>
          <w:sz w:val="22"/>
          <w:szCs w:val="22"/>
        </w:rPr>
      </w:pPr>
      <w:r>
        <w:rPr>
          <w:rFonts w:ascii="Arial" w:eastAsia="Arial" w:hAnsi="Arial" w:cs="Arial"/>
          <w:sz w:val="22"/>
          <w:szCs w:val="22"/>
        </w:rPr>
        <w:t xml:space="preserve">What I am saying is that; if </w:t>
      </w:r>
      <w:r>
        <w:rPr>
          <w:rFonts w:ascii="Arial" w:eastAsia="Arial" w:hAnsi="Arial" w:cs="Arial"/>
          <w:sz w:val="22"/>
          <w:szCs w:val="22"/>
        </w:rPr>
        <w:t xml:space="preserve">the </w:t>
      </w:r>
      <w:r>
        <w:rPr>
          <w:rFonts w:ascii="Arial" w:eastAsia="Arial" w:hAnsi="Arial" w:cs="Arial"/>
          <w:sz w:val="22"/>
          <w:szCs w:val="22"/>
        </w:rPr>
        <w:t xml:space="preserve">money was not supposed to go to </w:t>
      </w:r>
      <w:r>
        <w:rPr>
          <w:rFonts w:ascii="Arial" w:eastAsia="Arial" w:hAnsi="Arial" w:cs="Arial"/>
          <w:sz w:val="22"/>
          <w:szCs w:val="22"/>
        </w:rPr>
        <w:t>Mahlangu</w:t>
      </w:r>
      <w:r>
        <w:rPr>
          <w:rFonts w:ascii="Arial" w:eastAsia="Arial" w:hAnsi="Arial" w:cs="Arial"/>
          <w:sz w:val="22"/>
          <w:szCs w:val="22"/>
        </w:rPr>
        <w:t xml:space="preserve">, it was a mistake. It did not happen intentionally. </w:t>
      </w:r>
    </w:p>
    <w:p>
      <w:pPr>
        <w:spacing w:before="0" w:after="160" w:line="360" w:lineRule="auto"/>
        <w:ind w:left="720"/>
        <w:jc w:val="both"/>
      </w:pPr>
      <w:r>
        <w:rPr>
          <w:rFonts w:ascii="Arial" w:eastAsia="Arial" w:hAnsi="Arial" w:cs="Arial"/>
        </w:rPr>
        <w:t>Sihlangu</w:t>
      </w:r>
      <w:r>
        <w:rPr>
          <w:rFonts w:ascii="Arial" w:eastAsia="Arial" w:hAnsi="Arial" w:cs="Arial"/>
        </w:rPr>
        <w:t xml:space="preserve"> conceded that ‘according to the </w:t>
      </w:r>
      <w:r>
        <w:rPr>
          <w:rFonts w:ascii="Arial" w:eastAsia="Arial" w:hAnsi="Arial" w:cs="Arial"/>
        </w:rPr>
        <w:t>documen</w:t>
      </w:r>
      <w:r>
        <w:rPr>
          <w:rFonts w:ascii="Arial" w:eastAsia="Arial" w:hAnsi="Arial" w:cs="Arial"/>
        </w:rPr>
        <w:t xml:space="preserve">ts’, </w:t>
      </w:r>
      <w:r>
        <w:rPr>
          <w:rFonts w:ascii="Arial" w:eastAsia="Arial" w:hAnsi="Arial" w:cs="Arial"/>
        </w:rPr>
        <w:t>the</w:t>
      </w:r>
      <w:r>
        <w:rPr>
          <w:rFonts w:ascii="Arial" w:eastAsia="Arial" w:hAnsi="Arial" w:cs="Arial"/>
        </w:rPr>
        <w:t xml:space="preserve"> payment of R26 209.50 was not due to </w:t>
      </w:r>
      <w:r>
        <w:rPr>
          <w:rFonts w:ascii="Arial" w:eastAsia="Arial" w:hAnsi="Arial" w:cs="Arial"/>
        </w:rPr>
        <w:t>Mahlangu</w:t>
      </w:r>
      <w:r>
        <w:rPr>
          <w:rFonts w:ascii="Arial" w:eastAsia="Arial" w:hAnsi="Arial" w:cs="Arial"/>
        </w:rPr>
        <w:t>. When asked by her representative why she had nonetheless app</w:t>
      </w:r>
      <w:r>
        <w:rPr>
          <w:rFonts w:ascii="Arial" w:eastAsia="Arial" w:hAnsi="Arial" w:cs="Arial"/>
        </w:rPr>
        <w:t>r</w:t>
      </w:r>
      <w:r>
        <w:rPr>
          <w:rFonts w:ascii="Arial" w:eastAsia="Arial" w:hAnsi="Arial" w:cs="Arial"/>
        </w:rPr>
        <w:t xml:space="preserve">oved the payment, </w:t>
      </w:r>
      <w:r>
        <w:rPr>
          <w:rFonts w:ascii="Arial" w:eastAsia="Arial" w:hAnsi="Arial" w:cs="Arial"/>
        </w:rPr>
        <w:t>Sihlangu</w:t>
      </w:r>
      <w:r>
        <w:rPr>
          <w:rFonts w:ascii="Arial" w:eastAsia="Arial" w:hAnsi="Arial" w:cs="Arial"/>
        </w:rPr>
        <w:t xml:space="preserve"> stated that she could not recall, and </w:t>
      </w:r>
      <w:r>
        <w:rPr>
          <w:rFonts w:ascii="Arial" w:eastAsia="Arial" w:hAnsi="Arial" w:cs="Arial"/>
        </w:rPr>
        <w:t>blamed</w:t>
      </w:r>
      <w:r>
        <w:rPr>
          <w:rFonts w:ascii="Arial" w:eastAsia="Arial" w:hAnsi="Arial" w:cs="Arial"/>
        </w:rPr>
        <w:t xml:space="preserve"> her workload. </w:t>
      </w:r>
      <w:r>
        <w:rPr>
          <w:rFonts w:ascii="Arial" w:eastAsia="Arial" w:hAnsi="Arial" w:cs="Arial"/>
        </w:rPr>
        <w:t>Mahlangu</w:t>
      </w:r>
      <w:r>
        <w:rPr>
          <w:rFonts w:ascii="Arial" w:eastAsia="Arial" w:hAnsi="Arial" w:cs="Arial"/>
        </w:rPr>
        <w:t xml:space="preserve"> </w:t>
      </w:r>
      <w:r>
        <w:rPr>
          <w:rFonts w:ascii="Arial" w:eastAsia="Arial" w:hAnsi="Arial" w:cs="Arial"/>
        </w:rPr>
        <w:t xml:space="preserve">also made </w:t>
      </w:r>
      <w:r>
        <w:rPr>
          <w:rFonts w:ascii="Arial" w:eastAsia="Arial" w:hAnsi="Arial" w:cs="Arial"/>
        </w:rPr>
        <w:t>refer</w:t>
      </w:r>
      <w:r>
        <w:rPr>
          <w:rFonts w:ascii="Arial" w:eastAsia="Arial" w:hAnsi="Arial" w:cs="Arial"/>
        </w:rPr>
        <w:t>e</w:t>
      </w:r>
      <w:r>
        <w:rPr>
          <w:rFonts w:ascii="Arial" w:eastAsia="Arial" w:hAnsi="Arial" w:cs="Arial"/>
        </w:rPr>
        <w:t>nce to other employees in the department who had not b</w:t>
      </w:r>
      <w:r>
        <w:rPr>
          <w:rFonts w:ascii="Arial" w:eastAsia="Arial" w:hAnsi="Arial" w:cs="Arial"/>
        </w:rPr>
        <w:t>e</w:t>
      </w:r>
      <w:r>
        <w:rPr>
          <w:rFonts w:ascii="Arial" w:eastAsia="Arial" w:hAnsi="Arial" w:cs="Arial"/>
        </w:rPr>
        <w:t>en dismi</w:t>
      </w:r>
      <w:r>
        <w:rPr>
          <w:rFonts w:ascii="Arial" w:eastAsia="Arial" w:hAnsi="Arial" w:cs="Arial"/>
        </w:rPr>
        <w:t>ss</w:t>
      </w:r>
      <w:r>
        <w:rPr>
          <w:rFonts w:ascii="Arial" w:eastAsia="Arial" w:hAnsi="Arial" w:cs="Arial"/>
        </w:rPr>
        <w:t xml:space="preserve">ed </w:t>
      </w:r>
      <w:r>
        <w:rPr>
          <w:rFonts w:ascii="Arial" w:eastAsia="Arial" w:hAnsi="Arial" w:cs="Arial"/>
        </w:rPr>
        <w:t>despite</w:t>
      </w:r>
      <w:r>
        <w:rPr>
          <w:rFonts w:ascii="Arial" w:eastAsia="Arial" w:hAnsi="Arial" w:cs="Arial"/>
        </w:rPr>
        <w:t xml:space="preserve"> their having mistakenly approved payments. After objection by the applicant’s </w:t>
      </w:r>
      <w:r>
        <w:rPr>
          <w:rFonts w:ascii="Arial" w:eastAsia="Arial" w:hAnsi="Arial" w:cs="Arial"/>
        </w:rPr>
        <w:t>representative</w:t>
      </w:r>
      <w:r>
        <w:rPr>
          <w:rFonts w:ascii="Arial" w:eastAsia="Arial" w:hAnsi="Arial" w:cs="Arial"/>
        </w:rPr>
        <w:t>, the matter wa</w:t>
      </w:r>
      <w:r>
        <w:rPr>
          <w:rFonts w:ascii="Arial" w:eastAsia="Arial" w:hAnsi="Arial" w:cs="Arial"/>
        </w:rPr>
        <w:t xml:space="preserve">s left for argument. When </w:t>
      </w:r>
      <w:r>
        <w:rPr>
          <w:rFonts w:ascii="Arial" w:eastAsia="Arial" w:hAnsi="Arial" w:cs="Arial"/>
        </w:rPr>
        <w:t>Sihlan</w:t>
      </w:r>
      <w:r>
        <w:rPr>
          <w:rFonts w:ascii="Arial" w:eastAsia="Arial" w:hAnsi="Arial" w:cs="Arial"/>
        </w:rPr>
        <w:t>gu</w:t>
      </w:r>
      <w:r>
        <w:rPr>
          <w:rFonts w:ascii="Arial" w:eastAsia="Arial" w:hAnsi="Arial" w:cs="Arial"/>
        </w:rPr>
        <w:t xml:space="preserve"> was pressed during cross-examination on the time that it took for her to approve the transaction after </w:t>
      </w:r>
      <w:r>
        <w:rPr>
          <w:rFonts w:ascii="Arial" w:eastAsia="Arial" w:hAnsi="Arial" w:cs="Arial"/>
        </w:rPr>
        <w:t>Xaba</w:t>
      </w:r>
      <w:r>
        <w:rPr>
          <w:rFonts w:ascii="Arial" w:eastAsia="Arial" w:hAnsi="Arial" w:cs="Arial"/>
        </w:rPr>
        <w:t xml:space="preserve"> had implemented it, </w:t>
      </w:r>
      <w:r>
        <w:rPr>
          <w:rFonts w:ascii="Arial" w:eastAsia="Arial" w:hAnsi="Arial" w:cs="Arial"/>
        </w:rPr>
        <w:t>she replied that she did not know ‘how it came about on the sy</w:t>
      </w:r>
      <w:r>
        <w:rPr>
          <w:rFonts w:ascii="Arial" w:eastAsia="Arial" w:hAnsi="Arial" w:cs="Arial"/>
        </w:rPr>
        <w:t>s</w:t>
      </w:r>
      <w:r>
        <w:rPr>
          <w:rFonts w:ascii="Arial" w:eastAsia="Arial" w:hAnsi="Arial" w:cs="Arial"/>
        </w:rPr>
        <w:t xml:space="preserve">tem that the </w:t>
      </w:r>
      <w:r>
        <w:rPr>
          <w:rFonts w:ascii="Arial" w:eastAsia="Arial" w:hAnsi="Arial" w:cs="Arial"/>
        </w:rPr>
        <w:t>compute allocate ti</w:t>
      </w:r>
      <w:r>
        <w:rPr>
          <w:rFonts w:ascii="Arial" w:eastAsia="Arial" w:hAnsi="Arial" w:cs="Arial"/>
        </w:rPr>
        <w:t xml:space="preserve">me the way it is allocated’. </w:t>
      </w:r>
    </w:p>
    <w:p>
      <w:pPr>
        <w:spacing w:before="0" w:after="160" w:line="360" w:lineRule="auto"/>
        <w:jc w:val="both"/>
      </w:pPr>
      <w:r>
        <w:rPr>
          <w:rFonts w:ascii="Arial" w:eastAsia="Arial" w:hAnsi="Arial" w:cs="Arial"/>
          <w:u w:val="single"/>
        </w:rPr>
        <w:t>The arbitration award</w:t>
      </w:r>
    </w:p>
    <w:p>
      <w:pPr>
        <w:spacing w:before="0" w:after="160" w:line="360" w:lineRule="auto"/>
        <w:ind w:left="720" w:hanging="720"/>
        <w:jc w:val="both"/>
        <w:rPr>
          <w:sz w:val="24"/>
          <w:szCs w:val="24"/>
        </w:rPr>
      </w:pPr>
      <w:r>
        <w:rPr>
          <w:rFonts w:ascii="Arial" w:eastAsia="Arial" w:hAnsi="Arial" w:cs="Arial"/>
        </w:rPr>
        <w:t>[14</w:t>
      </w:r>
      <w:r>
        <w:rPr>
          <w:rFonts w:ascii="Arial" w:eastAsia="Arial" w:hAnsi="Arial" w:cs="Arial"/>
        </w:rPr>
        <w:t>]</w:t>
      </w:r>
      <w:r>
        <w:rPr>
          <w:rFonts w:ascii="Arial" w:eastAsia="Arial" w:hAnsi="Arial" w:cs="Arial"/>
          <w:sz w:val="24"/>
          <w:szCs w:val="24"/>
        </w:rPr>
        <w:tab/>
      </w:r>
      <w:r>
        <w:rPr>
          <w:rFonts w:ascii="Arial" w:eastAsia="Arial" w:hAnsi="Arial" w:cs="Arial"/>
        </w:rPr>
        <w:t xml:space="preserve">The arbitrator </w:t>
      </w:r>
      <w:r>
        <w:rPr>
          <w:rFonts w:ascii="Arial" w:eastAsia="Arial" w:hAnsi="Arial" w:cs="Arial"/>
        </w:rPr>
        <w:t xml:space="preserve">made reference to </w:t>
      </w:r>
      <w:r>
        <w:rPr>
          <w:rFonts w:ascii="Arial" w:eastAsia="Arial" w:hAnsi="Arial" w:cs="Arial"/>
          <w:i/>
          <w:iCs/>
        </w:rPr>
        <w:t>Nedcor Bank Ltd v Frank &amp; others</w:t>
      </w:r>
      <w:r>
        <w:rPr>
          <w:rFonts w:ascii="Arial" w:eastAsia="Arial" w:hAnsi="Arial" w:cs="Arial"/>
        </w:rPr>
        <w:t xml:space="preserve"> (2002) 23 </w:t>
      </w:r>
      <w:r>
        <w:rPr>
          <w:rFonts w:ascii="Arial" w:eastAsia="Arial" w:hAnsi="Arial" w:cs="Arial"/>
          <w:i/>
          <w:iCs/>
        </w:rPr>
        <w:t>ILJ</w:t>
      </w:r>
      <w:r>
        <w:rPr>
          <w:rFonts w:ascii="Arial" w:eastAsia="Arial" w:hAnsi="Arial" w:cs="Arial"/>
        </w:rPr>
        <w:t xml:space="preserve"> 1243 (LAC) and the court’s reference there to </w:t>
      </w:r>
      <w:r>
        <w:rPr>
          <w:rFonts w:ascii="Arial" w:eastAsia="Arial" w:hAnsi="Arial" w:cs="Arial"/>
        </w:rPr>
        <w:t>the ele</w:t>
      </w:r>
      <w:r>
        <w:rPr>
          <w:rFonts w:ascii="Arial" w:eastAsia="Arial" w:hAnsi="Arial" w:cs="Arial"/>
        </w:rPr>
        <w:t>m</w:t>
      </w:r>
      <w:r>
        <w:rPr>
          <w:rFonts w:ascii="Arial" w:eastAsia="Arial" w:hAnsi="Arial" w:cs="Arial"/>
        </w:rPr>
        <w:t>e</w:t>
      </w:r>
      <w:r>
        <w:rPr>
          <w:rFonts w:ascii="Arial" w:eastAsia="Arial" w:hAnsi="Arial" w:cs="Arial"/>
        </w:rPr>
        <w:t xml:space="preserve">nts </w:t>
      </w:r>
      <w:r>
        <w:rPr>
          <w:rFonts w:ascii="Arial" w:eastAsia="Arial" w:hAnsi="Arial" w:cs="Arial"/>
        </w:rPr>
        <w:t xml:space="preserve">of dishonesty. </w:t>
      </w:r>
      <w:r>
        <w:rPr>
          <w:rFonts w:ascii="Arial" w:eastAsia="Arial" w:hAnsi="Arial" w:cs="Arial"/>
        </w:rPr>
        <w:t>as</w:t>
      </w:r>
      <w:r>
        <w:rPr>
          <w:rFonts w:ascii="Arial" w:eastAsia="Arial" w:hAnsi="Arial" w:cs="Arial"/>
        </w:rPr>
        <w:t xml:space="preserve"> entailing ‘a lack of integrity or </w:t>
      </w:r>
      <w:r>
        <w:rPr>
          <w:rFonts w:ascii="Arial" w:eastAsia="Arial" w:hAnsi="Arial" w:cs="Arial"/>
        </w:rPr>
        <w:t>straightforwardness</w:t>
      </w:r>
      <w:r>
        <w:rPr>
          <w:rFonts w:ascii="Arial" w:eastAsia="Arial" w:hAnsi="Arial" w:cs="Arial"/>
        </w:rPr>
        <w:t xml:space="preserve"> and in particular, a willingness to steal, cheat lie or act fraudulently.’</w:t>
      </w:r>
      <w:r>
        <w:rPr>
          <w:rFonts w:ascii="Arial" w:eastAsia="Arial" w:hAnsi="Arial" w:cs="Arial"/>
        </w:rPr>
        <w:t xml:space="preserve">  </w:t>
      </w:r>
      <w:r>
        <w:rPr>
          <w:rFonts w:ascii="Arial" w:eastAsia="Arial" w:hAnsi="Arial" w:cs="Arial"/>
        </w:rPr>
        <w:t xml:space="preserve">The arbitrator </w:t>
      </w:r>
      <w:r>
        <w:rPr>
          <w:rFonts w:ascii="Arial" w:eastAsia="Arial" w:hAnsi="Arial" w:cs="Arial"/>
        </w:rPr>
        <w:t>concluded</w:t>
      </w:r>
      <w:r>
        <w:rPr>
          <w:rFonts w:ascii="Arial" w:eastAsia="Arial" w:hAnsi="Arial" w:cs="Arial"/>
        </w:rPr>
        <w:t xml:space="preserve"> that none of the applicant’s witnesses had acted in this manner. No evidence had been presented </w:t>
      </w:r>
      <w:r>
        <w:rPr>
          <w:rFonts w:ascii="Arial" w:eastAsia="Arial" w:hAnsi="Arial" w:cs="Arial"/>
        </w:rPr>
        <w:t>connecting</w:t>
      </w:r>
      <w:r>
        <w:rPr>
          <w:rFonts w:ascii="Arial" w:eastAsia="Arial" w:hAnsi="Arial" w:cs="Arial"/>
        </w:rPr>
        <w:t xml:space="preserve"> the employees to the money paid to </w:t>
      </w:r>
      <w:r>
        <w:rPr>
          <w:rFonts w:ascii="Arial" w:eastAsia="Arial" w:hAnsi="Arial" w:cs="Arial"/>
        </w:rPr>
        <w:t>Mahlangu</w:t>
      </w:r>
      <w:r>
        <w:rPr>
          <w:rFonts w:ascii="Arial" w:eastAsia="Arial" w:hAnsi="Arial" w:cs="Arial"/>
        </w:rPr>
        <w:t xml:space="preserve">, in the form of either a ‘benefit or kickback’ to them. The assertion by </w:t>
      </w:r>
      <w:r>
        <w:rPr>
          <w:rFonts w:ascii="Arial" w:eastAsia="Arial" w:hAnsi="Arial" w:cs="Arial"/>
        </w:rPr>
        <w:t>Mhalabane</w:t>
      </w:r>
      <w:r>
        <w:rPr>
          <w:rFonts w:ascii="Arial" w:eastAsia="Arial" w:hAnsi="Arial" w:cs="Arial"/>
        </w:rPr>
        <w:t xml:space="preserve"> that the employees had intended to siphon money from the </w:t>
      </w:r>
      <w:r>
        <w:rPr>
          <w:rFonts w:ascii="Arial" w:eastAsia="Arial" w:hAnsi="Arial" w:cs="Arial"/>
        </w:rPr>
        <w:t>state was unsub</w:t>
      </w:r>
      <w:r>
        <w:rPr>
          <w:rFonts w:ascii="Arial" w:eastAsia="Arial" w:hAnsi="Arial" w:cs="Arial"/>
        </w:rPr>
        <w:t xml:space="preserve">stantiated. </w:t>
      </w:r>
    </w:p>
    <w:p>
      <w:pPr>
        <w:spacing w:before="0" w:after="160" w:line="360" w:lineRule="auto"/>
        <w:ind w:left="720" w:hanging="720"/>
        <w:jc w:val="both"/>
        <w:rPr>
          <w:sz w:val="24"/>
          <w:szCs w:val="24"/>
        </w:rPr>
      </w:pPr>
      <w:r>
        <w:rPr>
          <w:rFonts w:ascii="Arial" w:eastAsia="Arial" w:hAnsi="Arial" w:cs="Arial"/>
        </w:rPr>
        <w:t>[15</w:t>
      </w:r>
      <w:r>
        <w:rPr>
          <w:rFonts w:ascii="Arial" w:eastAsia="Arial" w:hAnsi="Arial" w:cs="Arial"/>
        </w:rPr>
        <w:t>]</w:t>
      </w:r>
      <w:r>
        <w:rPr>
          <w:rFonts w:ascii="Arial" w:eastAsia="Arial" w:hAnsi="Arial" w:cs="Arial"/>
          <w:sz w:val="24"/>
          <w:szCs w:val="24"/>
        </w:rPr>
        <w:tab/>
      </w:r>
      <w:r>
        <w:rPr>
          <w:rFonts w:ascii="Arial" w:eastAsia="Arial" w:hAnsi="Arial" w:cs="Arial"/>
        </w:rPr>
        <w:t xml:space="preserve">In so far as the </w:t>
      </w:r>
      <w:r>
        <w:rPr>
          <w:rFonts w:ascii="Arial" w:eastAsia="Arial" w:hAnsi="Arial" w:cs="Arial"/>
        </w:rPr>
        <w:t>employees</w:t>
      </w:r>
      <w:r>
        <w:rPr>
          <w:rFonts w:ascii="Arial" w:eastAsia="Arial" w:hAnsi="Arial" w:cs="Arial"/>
        </w:rPr>
        <w:t xml:space="preserve"> </w:t>
      </w:r>
      <w:r>
        <w:rPr>
          <w:rFonts w:ascii="Arial" w:eastAsia="Arial" w:hAnsi="Arial" w:cs="Arial"/>
        </w:rPr>
        <w:t>defence</w:t>
      </w:r>
      <w:r>
        <w:rPr>
          <w:rFonts w:ascii="Arial" w:eastAsia="Arial" w:hAnsi="Arial" w:cs="Arial"/>
        </w:rPr>
        <w:t xml:space="preserve"> that they had made a mistake was concerned, both </w:t>
      </w:r>
      <w:r>
        <w:rPr>
          <w:rFonts w:ascii="Arial" w:eastAsia="Arial" w:hAnsi="Arial" w:cs="Arial"/>
        </w:rPr>
        <w:t>Nxumalo</w:t>
      </w:r>
      <w:r>
        <w:rPr>
          <w:rFonts w:ascii="Arial" w:eastAsia="Arial" w:hAnsi="Arial" w:cs="Arial"/>
        </w:rPr>
        <w:t xml:space="preserve"> and </w:t>
      </w:r>
      <w:r>
        <w:rPr>
          <w:rFonts w:ascii="Arial" w:eastAsia="Arial" w:hAnsi="Arial" w:cs="Arial"/>
        </w:rPr>
        <w:t>Swanepoel</w:t>
      </w:r>
      <w:r>
        <w:rPr>
          <w:rFonts w:ascii="Arial" w:eastAsia="Arial" w:hAnsi="Arial" w:cs="Arial"/>
        </w:rPr>
        <w:t xml:space="preserve"> had conceded that mistakes had happened in the past, committed by </w:t>
      </w:r>
      <w:r>
        <w:rPr>
          <w:rFonts w:ascii="Arial" w:eastAsia="Arial" w:hAnsi="Arial" w:cs="Arial"/>
        </w:rPr>
        <w:t>Persal</w:t>
      </w:r>
      <w:r>
        <w:rPr>
          <w:rFonts w:ascii="Arial" w:eastAsia="Arial" w:hAnsi="Arial" w:cs="Arial"/>
        </w:rPr>
        <w:t xml:space="preserve"> users. This inclined the arbitrator to the view that the employees’ conduct had amounted to an error rather than dishonest behavior. In so far as </w:t>
      </w:r>
      <w:r>
        <w:rPr>
          <w:rFonts w:ascii="Arial" w:eastAsia="Arial" w:hAnsi="Arial" w:cs="Arial"/>
        </w:rPr>
        <w:t>Swanepoel</w:t>
      </w:r>
      <w:r>
        <w:rPr>
          <w:rFonts w:ascii="Arial" w:eastAsia="Arial" w:hAnsi="Arial" w:cs="Arial"/>
        </w:rPr>
        <w:t xml:space="preserve"> had testified that the </w:t>
      </w:r>
      <w:r>
        <w:rPr>
          <w:rFonts w:ascii="Arial" w:eastAsia="Arial" w:hAnsi="Arial" w:cs="Arial"/>
        </w:rPr>
        <w:t xml:space="preserve">time within which the transaction was effected by </w:t>
      </w:r>
      <w:r>
        <w:rPr>
          <w:rFonts w:ascii="Arial" w:eastAsia="Arial" w:hAnsi="Arial" w:cs="Arial"/>
        </w:rPr>
        <w:t>Xaba</w:t>
      </w:r>
      <w:r>
        <w:rPr>
          <w:rFonts w:ascii="Arial" w:eastAsia="Arial" w:hAnsi="Arial" w:cs="Arial"/>
        </w:rPr>
        <w:t xml:space="preserve"> and approved by </w:t>
      </w:r>
      <w:r>
        <w:rPr>
          <w:rFonts w:ascii="Arial" w:eastAsia="Arial" w:hAnsi="Arial" w:cs="Arial"/>
        </w:rPr>
        <w:t>Sihlangu</w:t>
      </w:r>
      <w:r>
        <w:rPr>
          <w:rFonts w:ascii="Arial" w:eastAsia="Arial" w:hAnsi="Arial" w:cs="Arial"/>
        </w:rPr>
        <w:t xml:space="preserve"> (some 30 seconds), the arbitrator did not regard this as evidence of dishonest </w:t>
      </w:r>
      <w:r>
        <w:rPr>
          <w:rFonts w:ascii="Arial" w:eastAsia="Arial" w:hAnsi="Arial" w:cs="Arial"/>
        </w:rPr>
        <w:t>conduct</w:t>
      </w:r>
      <w:r>
        <w:rPr>
          <w:rFonts w:ascii="Arial" w:eastAsia="Arial" w:hAnsi="Arial" w:cs="Arial"/>
        </w:rPr>
        <w:t xml:space="preserve">, at </w:t>
      </w:r>
      <w:r>
        <w:rPr>
          <w:rFonts w:ascii="Arial" w:eastAsia="Arial" w:hAnsi="Arial" w:cs="Arial"/>
        </w:rPr>
        <w:t>least</w:t>
      </w:r>
      <w:r>
        <w:rPr>
          <w:rFonts w:ascii="Arial" w:eastAsia="Arial" w:hAnsi="Arial" w:cs="Arial"/>
        </w:rPr>
        <w:t xml:space="preserve"> not in the absence of other corro</w:t>
      </w:r>
      <w:r>
        <w:rPr>
          <w:rFonts w:ascii="Arial" w:eastAsia="Arial" w:hAnsi="Arial" w:cs="Arial"/>
        </w:rPr>
        <w:t>bo</w:t>
      </w:r>
      <w:r>
        <w:rPr>
          <w:rFonts w:ascii="Arial" w:eastAsia="Arial" w:hAnsi="Arial" w:cs="Arial"/>
        </w:rPr>
        <w:t>rating evidence.</w:t>
      </w:r>
    </w:p>
    <w:p>
      <w:pPr>
        <w:spacing w:before="0" w:after="160" w:line="360" w:lineRule="auto"/>
        <w:ind w:left="720" w:hanging="720"/>
        <w:jc w:val="both"/>
        <w:rPr>
          <w:sz w:val="24"/>
          <w:szCs w:val="24"/>
        </w:rPr>
      </w:pPr>
      <w:r>
        <w:rPr>
          <w:rFonts w:ascii="Arial" w:eastAsia="Arial" w:hAnsi="Arial" w:cs="Arial"/>
        </w:rPr>
        <w:t>[16</w:t>
      </w:r>
      <w:r>
        <w:rPr>
          <w:rFonts w:ascii="Arial" w:eastAsia="Arial" w:hAnsi="Arial" w:cs="Arial"/>
        </w:rPr>
        <w:t>]</w:t>
      </w:r>
      <w:r>
        <w:rPr>
          <w:rFonts w:ascii="Arial" w:eastAsia="Arial" w:hAnsi="Arial" w:cs="Arial"/>
          <w:sz w:val="24"/>
          <w:szCs w:val="24"/>
        </w:rPr>
        <w:tab/>
      </w:r>
      <w:r>
        <w:rPr>
          <w:rFonts w:ascii="Arial" w:eastAsia="Arial" w:hAnsi="Arial" w:cs="Arial"/>
        </w:rPr>
        <w:t>The arbitrator further found that the applicant had acted inconsistently in taking action against employees who had committed errors. The arbitrator</w:t>
      </w:r>
      <w:r>
        <w:rPr>
          <w:rFonts w:ascii="Arial" w:eastAsia="Arial" w:hAnsi="Arial" w:cs="Arial"/>
        </w:rPr>
        <w:t>’s reasoning can be found in the following paragraph</w:t>
      </w:r>
      <w:r>
        <w:rPr>
          <w:rFonts w:ascii="Arial" w:eastAsia="Arial" w:hAnsi="Arial" w:cs="Arial"/>
        </w:rPr>
        <w:t>:</w:t>
      </w:r>
    </w:p>
    <w:p>
      <w:pPr>
        <w:spacing w:before="0" w:after="160" w:line="360" w:lineRule="auto"/>
        <w:ind w:left="1440"/>
        <w:jc w:val="both"/>
        <w:rPr>
          <w:sz w:val="22"/>
          <w:szCs w:val="22"/>
        </w:rPr>
      </w:pPr>
      <w:r>
        <w:rPr>
          <w:rFonts w:ascii="Arial" w:eastAsia="Arial" w:hAnsi="Arial" w:cs="Arial"/>
          <w:sz w:val="22"/>
          <w:szCs w:val="22"/>
        </w:rPr>
        <w:t>[38] Undisputed evidence from the Applicants</w:t>
      </w:r>
      <w:r>
        <w:rPr>
          <w:rFonts w:ascii="Arial" w:eastAsia="Arial" w:hAnsi="Arial" w:cs="Arial"/>
          <w:sz w:val="22"/>
          <w:szCs w:val="22"/>
        </w:rPr>
        <w:t xml:space="preserve"> </w:t>
      </w:r>
      <w:r>
        <w:rPr>
          <w:rFonts w:ascii="Arial" w:eastAsia="Arial" w:hAnsi="Arial" w:cs="Arial"/>
          <w:sz w:val="22"/>
          <w:szCs w:val="22"/>
        </w:rPr>
        <w:t xml:space="preserve">was that this mistake was committed by other officials in the past but no action was taken against him. </w:t>
      </w:r>
      <w:r>
        <w:rPr>
          <w:rFonts w:ascii="Arial" w:eastAsia="Arial" w:hAnsi="Arial" w:cs="Arial"/>
          <w:sz w:val="22"/>
          <w:szCs w:val="22"/>
        </w:rPr>
        <w:t>Sihlangu</w:t>
      </w:r>
      <w:r>
        <w:rPr>
          <w:rFonts w:ascii="Arial" w:eastAsia="Arial" w:hAnsi="Arial" w:cs="Arial"/>
          <w:sz w:val="22"/>
          <w:szCs w:val="22"/>
        </w:rPr>
        <w:t xml:space="preserve"> version was that it happened in the whe</w:t>
      </w:r>
      <w:r>
        <w:rPr>
          <w:rFonts w:ascii="Arial" w:eastAsia="Arial" w:hAnsi="Arial" w:cs="Arial"/>
          <w:sz w:val="22"/>
          <w:szCs w:val="22"/>
        </w:rPr>
        <w:t>re head office unduly paid her thrice</w:t>
      </w:r>
      <w:r>
        <w:rPr>
          <w:rFonts w:ascii="Arial" w:eastAsia="Arial" w:hAnsi="Arial" w:cs="Arial"/>
          <w:sz w:val="22"/>
          <w:szCs w:val="22"/>
        </w:rPr>
        <w:t xml:space="preserve"> her salary; money which was since recovered but no action was taken against the perpetrator. This was further confirmed by both </w:t>
      </w:r>
      <w:r>
        <w:rPr>
          <w:rFonts w:ascii="Arial" w:eastAsia="Arial" w:hAnsi="Arial" w:cs="Arial"/>
          <w:sz w:val="22"/>
          <w:szCs w:val="22"/>
        </w:rPr>
        <w:t>Nxumalo</w:t>
      </w:r>
      <w:r>
        <w:rPr>
          <w:rFonts w:ascii="Arial" w:eastAsia="Arial" w:hAnsi="Arial" w:cs="Arial"/>
          <w:sz w:val="22"/>
          <w:szCs w:val="22"/>
        </w:rPr>
        <w:t xml:space="preserve"> and Fannie albeit not mentioning names, as in the case of </w:t>
      </w:r>
      <w:r>
        <w:rPr>
          <w:rFonts w:ascii="Arial" w:eastAsia="Arial" w:hAnsi="Arial" w:cs="Arial"/>
          <w:sz w:val="22"/>
          <w:szCs w:val="22"/>
        </w:rPr>
        <w:t>Sihlangu</w:t>
      </w:r>
      <w:r>
        <w:rPr>
          <w:rFonts w:ascii="Arial" w:eastAsia="Arial" w:hAnsi="Arial" w:cs="Arial"/>
          <w:sz w:val="22"/>
          <w:szCs w:val="22"/>
        </w:rPr>
        <w:t>. Evidence from Ronnie was that mistakes such as those were punishable crim</w:t>
      </w:r>
      <w:r>
        <w:rPr>
          <w:rFonts w:ascii="Arial" w:eastAsia="Arial" w:hAnsi="Arial" w:cs="Arial"/>
          <w:sz w:val="22"/>
          <w:szCs w:val="22"/>
        </w:rPr>
        <w:t>inally and otherwise. What I find</w:t>
      </w:r>
      <w:r>
        <w:rPr>
          <w:rFonts w:ascii="Arial" w:eastAsia="Arial" w:hAnsi="Arial" w:cs="Arial"/>
          <w:sz w:val="22"/>
          <w:szCs w:val="22"/>
        </w:rPr>
        <w:t xml:space="preserve"> problematic with his version was that he </w:t>
      </w:r>
      <w:r>
        <w:rPr>
          <w:rFonts w:ascii="Arial" w:eastAsia="Arial" w:hAnsi="Arial" w:cs="Arial"/>
          <w:sz w:val="22"/>
          <w:szCs w:val="22"/>
        </w:rPr>
        <w:t xml:space="preserve">failed ultimately to state or omitted to state who </w:t>
      </w:r>
      <w:r>
        <w:rPr>
          <w:rFonts w:ascii="Arial" w:eastAsia="Arial" w:hAnsi="Arial" w:cs="Arial"/>
          <w:sz w:val="22"/>
          <w:szCs w:val="22"/>
        </w:rPr>
        <w:t xml:space="preserve">of the officials were arrested or disciplined, in particular with both Fannie and </w:t>
      </w:r>
      <w:r>
        <w:rPr>
          <w:rFonts w:ascii="Arial" w:eastAsia="Arial" w:hAnsi="Arial" w:cs="Arial"/>
          <w:sz w:val="22"/>
          <w:szCs w:val="22"/>
        </w:rPr>
        <w:t>Nxumalo</w:t>
      </w:r>
      <w:r>
        <w:rPr>
          <w:rFonts w:ascii="Arial" w:eastAsia="Arial" w:hAnsi="Arial" w:cs="Arial"/>
          <w:sz w:val="22"/>
          <w:szCs w:val="22"/>
        </w:rPr>
        <w:t>, whom the</w:t>
      </w:r>
      <w:r>
        <w:rPr>
          <w:rFonts w:ascii="Arial" w:eastAsia="Arial" w:hAnsi="Arial" w:cs="Arial"/>
          <w:sz w:val="22"/>
          <w:szCs w:val="22"/>
        </w:rPr>
        <w:t>ir</w:t>
      </w:r>
      <w:r>
        <w:rPr>
          <w:rFonts w:ascii="Arial" w:eastAsia="Arial" w:hAnsi="Arial" w:cs="Arial"/>
          <w:sz w:val="22"/>
          <w:szCs w:val="22"/>
        </w:rPr>
        <w:t xml:space="preserve"> testimony proceeded</w:t>
      </w:r>
      <w:r>
        <w:rPr>
          <w:rFonts w:ascii="Arial" w:eastAsia="Arial" w:hAnsi="Arial" w:cs="Arial"/>
          <w:sz w:val="22"/>
          <w:szCs w:val="22"/>
        </w:rPr>
        <w:t xml:space="preserve"> his</w:t>
      </w:r>
      <w:r>
        <w:rPr>
          <w:rFonts w:ascii="Arial" w:eastAsia="Arial" w:hAnsi="Arial" w:cs="Arial"/>
          <w:sz w:val="22"/>
          <w:szCs w:val="22"/>
        </w:rPr>
        <w:t xml:space="preserve">, mentioned that officials committed to such offences. On his version being led by the representative, Ronnie missed the opportunity to set the record straight on this issue, leaving the Respondent to be found to have acted inconsistently in applying this rule (sic). </w:t>
      </w:r>
    </w:p>
    <w:p>
      <w:pPr>
        <w:spacing w:before="0" w:after="160" w:line="360" w:lineRule="auto"/>
        <w:jc w:val="both"/>
      </w:pPr>
      <w:r>
        <w:rPr>
          <w:rFonts w:ascii="Arial" w:eastAsia="Arial" w:hAnsi="Arial" w:cs="Arial"/>
          <w:u w:val="single"/>
        </w:rPr>
        <w:t>Grounds for review</w:t>
      </w:r>
    </w:p>
    <w:p>
      <w:pPr>
        <w:spacing w:before="0" w:after="160" w:line="360" w:lineRule="auto"/>
        <w:ind w:left="720" w:hanging="720"/>
        <w:jc w:val="both"/>
        <w:rPr>
          <w:sz w:val="24"/>
          <w:szCs w:val="24"/>
        </w:rPr>
      </w:pPr>
      <w:r>
        <w:rPr>
          <w:rFonts w:ascii="Arial" w:eastAsia="Arial" w:hAnsi="Arial" w:cs="Arial"/>
        </w:rPr>
        <w:t>[17</w:t>
      </w:r>
      <w:r>
        <w:rPr>
          <w:rFonts w:ascii="Arial" w:eastAsia="Arial" w:hAnsi="Arial" w:cs="Arial"/>
        </w:rPr>
        <w:t>]</w:t>
      </w:r>
      <w:r>
        <w:rPr>
          <w:rFonts w:ascii="Arial" w:eastAsia="Arial" w:hAnsi="Arial" w:cs="Arial"/>
          <w:sz w:val="24"/>
          <w:szCs w:val="24"/>
        </w:rPr>
        <w:tab/>
      </w:r>
      <w:r>
        <w:rPr>
          <w:rFonts w:ascii="Arial" w:eastAsia="Arial" w:hAnsi="Arial" w:cs="Arial"/>
        </w:rPr>
        <w:t>In broad terms, t</w:t>
      </w:r>
      <w:r>
        <w:rPr>
          <w:rFonts w:ascii="Arial" w:eastAsia="Arial" w:hAnsi="Arial" w:cs="Arial"/>
        </w:rPr>
        <w:t xml:space="preserve">he applicants submit first, that the arbitrator misconceived the nature of the enquiry, failed to make a credibility finding </w:t>
      </w:r>
      <w:r>
        <w:rPr>
          <w:rFonts w:ascii="Arial" w:eastAsia="Arial" w:hAnsi="Arial" w:cs="Arial"/>
        </w:rPr>
        <w:t xml:space="preserve">in the face of a material dispute of fact, </w:t>
      </w:r>
      <w:r>
        <w:rPr>
          <w:rFonts w:ascii="Arial" w:eastAsia="Arial" w:hAnsi="Arial" w:cs="Arial"/>
        </w:rPr>
        <w:t xml:space="preserve">and misdirected himself in relation to the central dispute. Secondly, the applicants submit that the arbitrator ignored relevant evidence, </w:t>
      </w:r>
      <w:r>
        <w:rPr>
          <w:rFonts w:ascii="Arial" w:eastAsia="Arial" w:hAnsi="Arial" w:cs="Arial"/>
        </w:rPr>
        <w:t xml:space="preserve">and </w:t>
      </w:r>
      <w:r>
        <w:rPr>
          <w:rFonts w:ascii="Arial" w:eastAsia="Arial" w:hAnsi="Arial" w:cs="Arial"/>
        </w:rPr>
        <w:t>made reference to irrelevant considerations. In the supplementary affidavit, the applicants amplified these grounds</w:t>
      </w:r>
      <w:r>
        <w:rPr>
          <w:rFonts w:ascii="Arial" w:eastAsia="Arial" w:hAnsi="Arial" w:cs="Arial"/>
        </w:rPr>
        <w:t xml:space="preserve"> by reference to the record</w:t>
      </w:r>
      <w:r>
        <w:rPr>
          <w:rFonts w:ascii="Arial" w:eastAsia="Arial" w:hAnsi="Arial" w:cs="Arial"/>
        </w:rPr>
        <w:t>.</w:t>
      </w:r>
      <w:r>
        <w:rPr>
          <w:rFonts w:ascii="Arial" w:eastAsia="Arial" w:hAnsi="Arial" w:cs="Arial"/>
        </w:rPr>
        <w:t xml:space="preserve"> The applicant </w:t>
      </w:r>
      <w:r>
        <w:rPr>
          <w:rFonts w:ascii="Arial" w:eastAsia="Arial" w:hAnsi="Arial" w:cs="Arial"/>
        </w:rPr>
        <w:t xml:space="preserve">submits that all of these </w:t>
      </w:r>
      <w:r>
        <w:rPr>
          <w:rFonts w:ascii="Arial" w:eastAsia="Arial" w:hAnsi="Arial" w:cs="Arial"/>
        </w:rPr>
        <w:t>misdirections</w:t>
      </w:r>
      <w:r>
        <w:rPr>
          <w:rFonts w:ascii="Arial" w:eastAsia="Arial" w:hAnsi="Arial" w:cs="Arial"/>
        </w:rPr>
        <w:t xml:space="preserve"> had the consequence of an outcome that falls outside of the bands of reasonableness.</w:t>
      </w:r>
    </w:p>
    <w:p>
      <w:pPr>
        <w:spacing w:before="0" w:after="160" w:line="360" w:lineRule="auto"/>
        <w:jc w:val="both"/>
      </w:pPr>
      <w:r>
        <w:rPr>
          <w:rFonts w:ascii="Arial" w:eastAsia="Arial" w:hAnsi="Arial" w:cs="Arial"/>
          <w:u w:val="single"/>
        </w:rPr>
        <w:t>Legal principles</w:t>
      </w:r>
    </w:p>
    <w:p>
      <w:pPr>
        <w:spacing w:before="0" w:after="160" w:line="360" w:lineRule="auto"/>
        <w:ind w:left="720" w:hanging="720"/>
        <w:jc w:val="both"/>
        <w:rPr>
          <w:sz w:val="24"/>
          <w:szCs w:val="24"/>
        </w:rPr>
      </w:pPr>
      <w:r>
        <w:rPr>
          <w:rFonts w:ascii="Arial" w:eastAsia="Arial" w:hAnsi="Arial" w:cs="Arial"/>
        </w:rPr>
        <w:t>[18</w:t>
      </w:r>
      <w:r>
        <w:rPr>
          <w:rFonts w:ascii="Arial" w:eastAsia="Arial" w:hAnsi="Arial" w:cs="Arial"/>
        </w:rPr>
        <w:t>]</w:t>
      </w:r>
      <w:r>
        <w:rPr>
          <w:rFonts w:ascii="Arial" w:eastAsia="Arial" w:hAnsi="Arial" w:cs="Arial"/>
          <w:sz w:val="24"/>
          <w:szCs w:val="24"/>
        </w:rPr>
        <w:tab/>
      </w:r>
      <w:r>
        <w:rPr>
          <w:rFonts w:ascii="Arial" w:eastAsia="Arial" w:hAnsi="Arial" w:cs="Arial"/>
        </w:rPr>
        <w:t xml:space="preserve">In review applications brought under s 145 of the LRA, the prevailing authorities support a two-stage enquiry. It is not sufficient for an applicant to establish that the commissioner or arbitrator committed a material error or irregularity in relation to the evidence that served before him or her; it must also be established that notwithstanding the conduct complained of, the result or outcome of the proceedings falls outside of a band of decisions to which a reasonable decision-maker could come on the basis of the evidence. In </w:t>
      </w:r>
      <w:r>
        <w:rPr>
          <w:rFonts w:ascii="Arial" w:eastAsia="Arial" w:hAnsi="Arial" w:cs="Arial"/>
          <w:i/>
          <w:iCs/>
        </w:rPr>
        <w:t>Herholdt</w:t>
      </w:r>
      <w:r>
        <w:rPr>
          <w:rFonts w:ascii="Arial" w:eastAsia="Arial" w:hAnsi="Arial" w:cs="Arial"/>
          <w:i/>
          <w:iCs/>
        </w:rPr>
        <w:t xml:space="preserve"> v </w:t>
      </w:r>
      <w:r>
        <w:rPr>
          <w:rFonts w:ascii="Arial" w:eastAsia="Arial" w:hAnsi="Arial" w:cs="Arial"/>
          <w:i/>
          <w:iCs/>
        </w:rPr>
        <w:t>Nedbank</w:t>
      </w:r>
      <w:r>
        <w:rPr>
          <w:rFonts w:ascii="Arial" w:eastAsia="Arial" w:hAnsi="Arial" w:cs="Arial"/>
          <w:i/>
          <w:iCs/>
        </w:rPr>
        <w:t xml:space="preserve"> Ltd</w:t>
      </w:r>
      <w:r>
        <w:rPr>
          <w:rFonts w:ascii="Arial" w:eastAsia="Arial" w:hAnsi="Arial" w:cs="Arial"/>
        </w:rPr>
        <w:t xml:space="preserve"> [2013] 11 BLLR 1074 (SCA) at 1084, the Supreme Court of Appeal made the point in the following way:</w:t>
      </w:r>
    </w:p>
    <w:p>
      <w:pPr>
        <w:spacing w:before="0" w:after="160" w:line="360" w:lineRule="auto"/>
        <w:ind w:left="1440"/>
        <w:jc w:val="both"/>
        <w:rPr>
          <w:sz w:val="24"/>
          <w:szCs w:val="24"/>
        </w:rPr>
      </w:pPr>
      <w:r>
        <w:rPr>
          <w:rFonts w:ascii="Arial" w:eastAsia="Arial" w:hAnsi="Arial" w:cs="Arial"/>
        </w:rPr>
        <w:t>[</w:t>
      </w:r>
      <w:r>
        <w:rPr>
          <w:rFonts w:ascii="Arial" w:eastAsia="Arial" w:hAnsi="Arial" w:cs="Arial"/>
          <w:sz w:val="22"/>
          <w:szCs w:val="22"/>
        </w:rPr>
        <w:t>25]</w:t>
      </w:r>
      <w:r>
        <w:rPr>
          <w:rFonts w:ascii="Arial" w:eastAsia="Arial" w:hAnsi="Arial" w:cs="Arial"/>
          <w:sz w:val="24"/>
          <w:szCs w:val="24"/>
        </w:rPr>
        <w:tab/>
      </w:r>
      <w:r>
        <w:rPr>
          <w:rFonts w:ascii="Arial" w:eastAsia="Arial" w:hAnsi="Arial" w:cs="Arial"/>
          <w:sz w:val="22"/>
          <w:szCs w:val="22"/>
        </w:rPr>
        <w:t>In summary, the position regarding the review of CCMA awards is this: a review of a CCMA award is permissible if the defect in the proceedings falls within one of the grounds in section 145 (2) (a) of the LRA. For a defect in the conduct of the proceedings to amount to a gross irregularity as contemplated by section 145(2) (a) (ii), the arbitrator must have misconceived the nature of the enquiry or arrived at an unreasonable result. A result will only be unreasonable if it is one that a reasonable arbitrator could not reach on all the material that was before the arbitrator. Material errors of fact, as well as the weight and relevance to be attached to particular facts, are not in and of themselves sufficient for an award to be set aside, but are only of any consequence if their effect is to render the outcome and reasonable.</w:t>
      </w:r>
    </w:p>
    <w:p>
      <w:pPr>
        <w:spacing w:before="0" w:after="160" w:line="360" w:lineRule="auto"/>
        <w:ind w:left="720"/>
        <w:jc w:val="both"/>
      </w:pPr>
      <w:r>
        <w:rPr>
          <w:rFonts w:ascii="Arial" w:eastAsia="Arial" w:hAnsi="Arial" w:cs="Arial"/>
        </w:rPr>
        <w:t xml:space="preserve">This test was elaborated upon by Murphy AJA in </w:t>
      </w:r>
      <w:r>
        <w:rPr>
          <w:rFonts w:ascii="Arial" w:eastAsia="Arial" w:hAnsi="Arial" w:cs="Arial"/>
          <w:i/>
          <w:iCs/>
        </w:rPr>
        <w:t xml:space="preserve">Head of the Dept. of Education v </w:t>
      </w:r>
      <w:r>
        <w:rPr>
          <w:rFonts w:ascii="Arial" w:eastAsia="Arial" w:hAnsi="Arial" w:cs="Arial"/>
          <w:i/>
          <w:iCs/>
        </w:rPr>
        <w:t>Mofokeng</w:t>
      </w:r>
      <w:r>
        <w:rPr>
          <w:rFonts w:ascii="Arial" w:eastAsia="Arial" w:hAnsi="Arial" w:cs="Arial"/>
          <w:i/>
          <w:iCs/>
        </w:rPr>
        <w:t xml:space="preserve"> </w:t>
      </w:r>
      <w:r>
        <w:rPr>
          <w:rFonts w:ascii="Arial" w:eastAsia="Arial" w:hAnsi="Arial" w:cs="Arial"/>
        </w:rPr>
        <w:t xml:space="preserve">[2015] 1 BLLR 50 (LAC), where the court </w:t>
      </w:r>
      <w:r>
        <w:rPr>
          <w:rFonts w:ascii="Arial" w:eastAsia="Arial" w:hAnsi="Arial" w:cs="Arial"/>
        </w:rPr>
        <w:t>emphasised</w:t>
      </w:r>
      <w:r>
        <w:rPr>
          <w:rFonts w:ascii="Arial" w:eastAsia="Arial" w:hAnsi="Arial" w:cs="Arial"/>
        </w:rPr>
        <w:t xml:space="preserve"> that errors or irregularities in relation to facts or issues may or may not produce an unreasonable outcome; what matters is the materiality of the error or irregularity and its relation to the result. The court said the following:</w:t>
      </w:r>
    </w:p>
    <w:p>
      <w:pPr>
        <w:spacing w:before="0" w:after="160" w:line="360" w:lineRule="auto"/>
        <w:ind w:left="1440"/>
        <w:jc w:val="both"/>
        <w:rPr>
          <w:sz w:val="22"/>
          <w:szCs w:val="22"/>
        </w:rPr>
      </w:pPr>
      <w:r>
        <w:rPr>
          <w:rFonts w:ascii="Arial" w:eastAsia="Arial" w:hAnsi="Arial" w:cs="Arial"/>
          <w:sz w:val="22"/>
          <w:szCs w:val="22"/>
        </w:rPr>
        <w:t xml:space="preserve">Whether the irregularity or error is material must be assessed and determined with reference to the distorting effect it may or may not have had upon the arbitrator’s </w:t>
      </w:r>
      <w:r>
        <w:rPr>
          <w:rFonts w:ascii="Arial" w:eastAsia="Arial" w:hAnsi="Arial" w:cs="Arial"/>
          <w:sz w:val="22"/>
          <w:szCs w:val="22"/>
        </w:rPr>
        <w:t xml:space="preserve">conception of the enquiry, the delimitation of the issues to be determined and the ultimate outcome. If but for an error or irregularity a different outcome would have resulted, it will </w:t>
      </w:r>
      <w:r>
        <w:rPr>
          <w:rFonts w:ascii="Arial" w:eastAsia="Arial" w:hAnsi="Arial" w:cs="Arial"/>
          <w:i/>
          <w:iCs/>
          <w:sz w:val="22"/>
          <w:szCs w:val="22"/>
        </w:rPr>
        <w:t xml:space="preserve">ex </w:t>
      </w:r>
      <w:r>
        <w:rPr>
          <w:rFonts w:ascii="Arial" w:eastAsia="Arial" w:hAnsi="Arial" w:cs="Arial"/>
          <w:i/>
          <w:iCs/>
          <w:sz w:val="22"/>
          <w:szCs w:val="22"/>
        </w:rPr>
        <w:t>hypothesi</w:t>
      </w:r>
      <w:r>
        <w:rPr>
          <w:rFonts w:ascii="Arial" w:eastAsia="Arial" w:hAnsi="Arial" w:cs="Arial"/>
          <w:i/>
          <w:iCs/>
          <w:sz w:val="22"/>
          <w:szCs w:val="22"/>
        </w:rPr>
        <w:t xml:space="preserve"> </w:t>
      </w:r>
      <w:r>
        <w:rPr>
          <w:rFonts w:ascii="Arial" w:eastAsia="Arial" w:hAnsi="Arial" w:cs="Arial"/>
          <w:sz w:val="22"/>
          <w:szCs w:val="22"/>
        </w:rPr>
        <w:t xml:space="preserve">be material to the determination of the dispute. A material error of this order would point to at least a prima facie unreasonable result. The reviewing judge must then have regard to the general nature of the decision in issue; the range of relevant factors informing the decision; the nature of the competing interests impacted upon by the decision; and then ask whether a reasonable equilibrium has been struck in accordance with the objects of the LRA. </w:t>
      </w:r>
    </w:p>
    <w:p>
      <w:pPr>
        <w:spacing w:before="0" w:after="160" w:line="360" w:lineRule="auto"/>
        <w:ind w:left="720" w:hanging="720"/>
        <w:jc w:val="both"/>
        <w:rPr>
          <w:sz w:val="24"/>
          <w:szCs w:val="24"/>
        </w:rPr>
      </w:pPr>
      <w:r>
        <w:rPr>
          <w:rFonts w:ascii="Arial" w:eastAsia="Arial" w:hAnsi="Arial" w:cs="Arial"/>
        </w:rPr>
        <w:t>[19</w:t>
      </w:r>
      <w:r>
        <w:rPr>
          <w:rFonts w:ascii="Arial" w:eastAsia="Arial" w:hAnsi="Arial" w:cs="Arial"/>
        </w:rPr>
        <w:t>]</w:t>
      </w:r>
      <w:r>
        <w:rPr>
          <w:rFonts w:ascii="Arial" w:eastAsia="Arial" w:hAnsi="Arial" w:cs="Arial"/>
          <w:sz w:val="24"/>
          <w:szCs w:val="24"/>
        </w:rPr>
        <w:tab/>
      </w:r>
      <w:r>
        <w:rPr>
          <w:rFonts w:ascii="Arial" w:eastAsia="Arial" w:hAnsi="Arial" w:cs="Arial"/>
        </w:rPr>
        <w:t xml:space="preserve">Put another way, if the arbitrator ignores material facts, the award will be reviewable if the distorting effect of this misdirection renders the outcome or result of the proceedings unreasonable. </w:t>
      </w:r>
    </w:p>
    <w:p>
      <w:pPr>
        <w:spacing w:before="0" w:after="160" w:line="360" w:lineRule="auto"/>
        <w:jc w:val="both"/>
      </w:pPr>
      <w:r>
        <w:rPr>
          <w:rFonts w:ascii="Arial" w:eastAsia="Arial" w:hAnsi="Arial" w:cs="Arial"/>
          <w:u w:val="single"/>
        </w:rPr>
        <w:t>Analysis</w:t>
      </w:r>
    </w:p>
    <w:p>
      <w:pPr>
        <w:spacing w:before="0" w:after="160" w:line="360" w:lineRule="auto"/>
        <w:ind w:left="720" w:hanging="720"/>
        <w:jc w:val="both"/>
        <w:rPr>
          <w:sz w:val="24"/>
          <w:szCs w:val="24"/>
        </w:rPr>
      </w:pPr>
      <w:r>
        <w:rPr>
          <w:rFonts w:ascii="Arial" w:eastAsia="Arial" w:hAnsi="Arial" w:cs="Arial"/>
        </w:rPr>
        <w:t>[20</w:t>
      </w:r>
      <w:r>
        <w:rPr>
          <w:rFonts w:ascii="Arial" w:eastAsia="Arial" w:hAnsi="Arial" w:cs="Arial"/>
        </w:rPr>
        <w:t>]</w:t>
      </w:r>
      <w:r>
        <w:rPr>
          <w:rFonts w:ascii="Arial" w:eastAsia="Arial" w:hAnsi="Arial" w:cs="Arial"/>
          <w:sz w:val="24"/>
          <w:szCs w:val="24"/>
        </w:rPr>
        <w:tab/>
      </w:r>
      <w:r>
        <w:rPr>
          <w:rFonts w:ascii="Arial" w:eastAsia="Arial" w:hAnsi="Arial" w:cs="Arial"/>
        </w:rPr>
        <w:t xml:space="preserve">I deal first with the arbitrator’s finding of inconsistency. As I understand it, the arbitrator accepted evidence from </w:t>
      </w:r>
      <w:r>
        <w:rPr>
          <w:rFonts w:ascii="Arial" w:eastAsia="Arial" w:hAnsi="Arial" w:cs="Arial"/>
        </w:rPr>
        <w:t>Xaba</w:t>
      </w:r>
      <w:r>
        <w:rPr>
          <w:rFonts w:ascii="Arial" w:eastAsia="Arial" w:hAnsi="Arial" w:cs="Arial"/>
        </w:rPr>
        <w:t xml:space="preserve"> and </w:t>
      </w:r>
      <w:r>
        <w:rPr>
          <w:rFonts w:ascii="Arial" w:eastAsia="Arial" w:hAnsi="Arial" w:cs="Arial"/>
        </w:rPr>
        <w:t>Sihlangu</w:t>
      </w:r>
      <w:r>
        <w:rPr>
          <w:rFonts w:ascii="Arial" w:eastAsia="Arial" w:hAnsi="Arial" w:cs="Arial"/>
        </w:rPr>
        <w:t xml:space="preserve"> that other employees had </w:t>
      </w:r>
      <w:r>
        <w:rPr>
          <w:rFonts w:ascii="Arial" w:eastAsia="Arial" w:hAnsi="Arial" w:cs="Arial"/>
        </w:rPr>
        <w:t>‘</w:t>
      </w:r>
      <w:r>
        <w:rPr>
          <w:rFonts w:ascii="Arial" w:eastAsia="Arial" w:hAnsi="Arial" w:cs="Arial"/>
        </w:rPr>
        <w:t>made mistakes</w:t>
      </w:r>
      <w:r>
        <w:rPr>
          <w:rFonts w:ascii="Arial" w:eastAsia="Arial" w:hAnsi="Arial" w:cs="Arial"/>
        </w:rPr>
        <w:t>’</w:t>
      </w:r>
      <w:r>
        <w:rPr>
          <w:rFonts w:ascii="Arial" w:eastAsia="Arial" w:hAnsi="Arial" w:cs="Arial"/>
        </w:rPr>
        <w:t xml:space="preserve"> implementing transactions on the </w:t>
      </w:r>
      <w:r>
        <w:rPr>
          <w:rFonts w:ascii="Arial" w:eastAsia="Arial" w:hAnsi="Arial" w:cs="Arial"/>
        </w:rPr>
        <w:t>Persal</w:t>
      </w:r>
      <w:r>
        <w:rPr>
          <w:rFonts w:ascii="Arial" w:eastAsia="Arial" w:hAnsi="Arial" w:cs="Arial"/>
        </w:rPr>
        <w:t xml:space="preserve"> system</w:t>
      </w:r>
      <w:r>
        <w:rPr>
          <w:rFonts w:ascii="Arial" w:eastAsia="Arial" w:hAnsi="Arial" w:cs="Arial"/>
        </w:rPr>
        <w:t>,</w:t>
      </w:r>
      <w:r>
        <w:rPr>
          <w:rFonts w:ascii="Arial" w:eastAsia="Arial" w:hAnsi="Arial" w:cs="Arial"/>
        </w:rPr>
        <w:t xml:space="preserve"> and that no action had been taken against them. What was put to </w:t>
      </w:r>
      <w:r>
        <w:rPr>
          <w:rFonts w:ascii="Arial" w:eastAsia="Arial" w:hAnsi="Arial" w:cs="Arial"/>
        </w:rPr>
        <w:t>Nxumalo</w:t>
      </w:r>
      <w:r>
        <w:rPr>
          <w:rFonts w:ascii="Arial" w:eastAsia="Arial" w:hAnsi="Arial" w:cs="Arial"/>
        </w:rPr>
        <w:t xml:space="preserve"> in cross</w:t>
      </w:r>
      <w:r>
        <w:rPr>
          <w:rFonts w:ascii="Arial" w:eastAsia="Arial" w:hAnsi="Arial" w:cs="Arial"/>
        </w:rPr>
        <w:t>-</w:t>
      </w:r>
      <w:r>
        <w:rPr>
          <w:rFonts w:ascii="Arial" w:eastAsia="Arial" w:hAnsi="Arial" w:cs="Arial"/>
        </w:rPr>
        <w:t xml:space="preserve"> examination was that the employees capturing data had made mistakes; </w:t>
      </w:r>
      <w:r>
        <w:rPr>
          <w:rFonts w:ascii="Arial" w:eastAsia="Arial" w:hAnsi="Arial" w:cs="Arial"/>
        </w:rPr>
        <w:t>Sihlangu</w:t>
      </w:r>
      <w:r>
        <w:rPr>
          <w:rFonts w:ascii="Arial" w:eastAsia="Arial" w:hAnsi="Arial" w:cs="Arial"/>
        </w:rPr>
        <w:t xml:space="preserve"> receiving her salary three times over was cited as a specific example. </w:t>
      </w:r>
      <w:r>
        <w:rPr>
          <w:rFonts w:ascii="Arial" w:eastAsia="Arial" w:hAnsi="Arial" w:cs="Arial"/>
        </w:rPr>
        <w:t>Nxumalo’s</w:t>
      </w:r>
      <w:r>
        <w:rPr>
          <w:rFonts w:ascii="Arial" w:eastAsia="Arial" w:hAnsi="Arial" w:cs="Arial"/>
        </w:rPr>
        <w:t xml:space="preserve"> response was to say that anyone can make a mistake, but if an implementer made a</w:t>
      </w:r>
      <w:r>
        <w:rPr>
          <w:rFonts w:ascii="Arial" w:eastAsia="Arial" w:hAnsi="Arial" w:cs="Arial"/>
        </w:rPr>
        <w:t xml:space="preserve"> mistake, it was for the reviser</w:t>
      </w:r>
      <w:r>
        <w:rPr>
          <w:rFonts w:ascii="Arial" w:eastAsia="Arial" w:hAnsi="Arial" w:cs="Arial"/>
        </w:rPr>
        <w:t xml:space="preserve"> to disapprove the transaction, and for</w:t>
      </w:r>
      <w:r>
        <w:rPr>
          <w:rFonts w:ascii="Arial" w:eastAsia="Arial" w:hAnsi="Arial" w:cs="Arial"/>
        </w:rPr>
        <w:t xml:space="preserve"> the mistake to be corrected. </w:t>
      </w:r>
      <w:r>
        <w:rPr>
          <w:rFonts w:ascii="Arial" w:eastAsia="Arial" w:hAnsi="Arial" w:cs="Arial"/>
        </w:rPr>
        <w:t>Swanepoel</w:t>
      </w:r>
      <w:r>
        <w:rPr>
          <w:rFonts w:ascii="Arial" w:eastAsia="Arial" w:hAnsi="Arial" w:cs="Arial"/>
        </w:rPr>
        <w:t xml:space="preserve"> similarly conceded that employees could make mistakes. But that concession was qualified by </w:t>
      </w:r>
      <w:r>
        <w:rPr>
          <w:rFonts w:ascii="Arial" w:eastAsia="Arial" w:hAnsi="Arial" w:cs="Arial"/>
        </w:rPr>
        <w:t>Swanepoel’s</w:t>
      </w:r>
      <w:r>
        <w:rPr>
          <w:rFonts w:ascii="Arial" w:eastAsia="Arial" w:hAnsi="Arial" w:cs="Arial"/>
        </w:rPr>
        <w:t xml:space="preserve"> view that in the present instance, the discrepancy between a legitimate entry to reflect </w:t>
      </w:r>
      <w:r>
        <w:rPr>
          <w:rFonts w:ascii="Arial" w:eastAsia="Arial" w:hAnsi="Arial" w:cs="Arial"/>
        </w:rPr>
        <w:t>Mahlangu’s</w:t>
      </w:r>
      <w:r>
        <w:rPr>
          <w:rFonts w:ascii="Arial" w:eastAsia="Arial" w:hAnsi="Arial" w:cs="Arial"/>
        </w:rPr>
        <w:t xml:space="preserve"> qualification and any increase in remuneration that may flow from it, and what was manually entered by </w:t>
      </w:r>
      <w:r>
        <w:rPr>
          <w:rFonts w:ascii="Arial" w:eastAsia="Arial" w:hAnsi="Arial" w:cs="Arial"/>
        </w:rPr>
        <w:t>Xaba</w:t>
      </w:r>
      <w:r>
        <w:rPr>
          <w:rFonts w:ascii="Arial" w:eastAsia="Arial" w:hAnsi="Arial" w:cs="Arial"/>
        </w:rPr>
        <w:t xml:space="preserve"> and approved by </w:t>
      </w:r>
      <w:r>
        <w:rPr>
          <w:rFonts w:ascii="Arial" w:eastAsia="Arial" w:hAnsi="Arial" w:cs="Arial"/>
        </w:rPr>
        <w:t>Sihlangu</w:t>
      </w:r>
      <w:r>
        <w:rPr>
          <w:rFonts w:ascii="Arial" w:eastAsia="Arial" w:hAnsi="Arial" w:cs="Arial"/>
        </w:rPr>
        <w:t>, was just too great to ascribe to a mistake. It was never put to him in cross-examination that particular employees had in the past made mista</w:t>
      </w:r>
      <w:r>
        <w:rPr>
          <w:rFonts w:ascii="Arial" w:eastAsia="Arial" w:hAnsi="Arial" w:cs="Arial"/>
        </w:rPr>
        <w:t xml:space="preserve">kes </w:t>
      </w:r>
      <w:r>
        <w:rPr>
          <w:rFonts w:ascii="Arial" w:eastAsia="Arial" w:hAnsi="Arial" w:cs="Arial"/>
        </w:rPr>
        <w:t xml:space="preserve">and escaped disciplinary action. In </w:t>
      </w:r>
      <w:r>
        <w:rPr>
          <w:rFonts w:ascii="Arial" w:eastAsia="Arial" w:hAnsi="Arial" w:cs="Arial"/>
        </w:rPr>
        <w:t>Mhlabane’s</w:t>
      </w:r>
      <w:r>
        <w:rPr>
          <w:rFonts w:ascii="Arial" w:eastAsia="Arial" w:hAnsi="Arial" w:cs="Arial"/>
        </w:rPr>
        <w:t xml:space="preserve"> cross-examination, nothin</w:t>
      </w:r>
      <w:r>
        <w:rPr>
          <w:rFonts w:ascii="Arial" w:eastAsia="Arial" w:hAnsi="Arial" w:cs="Arial"/>
        </w:rPr>
        <w:t>g was put to him regarding any inconsis</w:t>
      </w:r>
      <w:r>
        <w:rPr>
          <w:rFonts w:ascii="Arial" w:eastAsia="Arial" w:hAnsi="Arial" w:cs="Arial"/>
        </w:rPr>
        <w:t>t</w:t>
      </w:r>
      <w:r>
        <w:rPr>
          <w:rFonts w:ascii="Arial" w:eastAsia="Arial" w:hAnsi="Arial" w:cs="Arial"/>
        </w:rPr>
        <w:t>e</w:t>
      </w:r>
      <w:r>
        <w:rPr>
          <w:rFonts w:ascii="Arial" w:eastAsia="Arial" w:hAnsi="Arial" w:cs="Arial"/>
        </w:rPr>
        <w:t xml:space="preserve">nt conduct on the part of the applicant. </w:t>
      </w:r>
      <w:r>
        <w:rPr>
          <w:rFonts w:ascii="Arial" w:eastAsia="Arial" w:hAnsi="Arial" w:cs="Arial"/>
        </w:rPr>
        <w:t xml:space="preserve">Indeed, it was the last witness, </w:t>
      </w:r>
      <w:r>
        <w:rPr>
          <w:rFonts w:ascii="Arial" w:eastAsia="Arial" w:hAnsi="Arial" w:cs="Arial"/>
        </w:rPr>
        <w:t>Sihalangu</w:t>
      </w:r>
      <w:r>
        <w:rPr>
          <w:rFonts w:ascii="Arial" w:eastAsia="Arial" w:hAnsi="Arial" w:cs="Arial"/>
        </w:rPr>
        <w:t>, who belatedly attempted to make out a case of inconsistency</w:t>
      </w:r>
    </w:p>
    <w:p>
      <w:pPr>
        <w:spacing w:before="0" w:after="160" w:line="360" w:lineRule="auto"/>
        <w:ind w:left="720" w:hanging="720"/>
        <w:jc w:val="both"/>
        <w:rPr>
          <w:sz w:val="24"/>
          <w:szCs w:val="24"/>
        </w:rPr>
      </w:pPr>
      <w:r>
        <w:rPr>
          <w:rFonts w:ascii="Arial" w:eastAsia="Arial" w:hAnsi="Arial" w:cs="Arial"/>
        </w:rPr>
        <w:t>[21</w:t>
      </w:r>
      <w:r>
        <w:rPr>
          <w:rFonts w:ascii="Arial" w:eastAsia="Arial" w:hAnsi="Arial" w:cs="Arial"/>
        </w:rPr>
        <w:t>]</w:t>
      </w:r>
      <w:r>
        <w:rPr>
          <w:rFonts w:ascii="Arial" w:eastAsia="Arial" w:hAnsi="Arial" w:cs="Arial"/>
          <w:sz w:val="24"/>
          <w:szCs w:val="24"/>
        </w:rPr>
        <w:tab/>
      </w:r>
      <w:r>
        <w:rPr>
          <w:rFonts w:ascii="Arial" w:eastAsia="Arial" w:hAnsi="Arial" w:cs="Arial"/>
        </w:rPr>
        <w:t xml:space="preserve">The arbitrator’s finding that the applicant had acted </w:t>
      </w:r>
      <w:r>
        <w:rPr>
          <w:rFonts w:ascii="Arial" w:eastAsia="Arial" w:hAnsi="Arial" w:cs="Arial"/>
        </w:rPr>
        <w:t>inconsistently</w:t>
      </w:r>
      <w:r>
        <w:rPr>
          <w:rFonts w:ascii="Arial" w:eastAsia="Arial" w:hAnsi="Arial" w:cs="Arial"/>
        </w:rPr>
        <w:t xml:space="preserve"> in applying a rule of conduct (in her mind, a rule against committing mistakes) by failing to </w:t>
      </w:r>
      <w:r>
        <w:rPr>
          <w:rFonts w:ascii="Arial" w:eastAsia="Arial" w:hAnsi="Arial" w:cs="Arial"/>
        </w:rPr>
        <w:t>discipline</w:t>
      </w:r>
      <w:r>
        <w:rPr>
          <w:rFonts w:ascii="Arial" w:eastAsia="Arial" w:hAnsi="Arial" w:cs="Arial"/>
        </w:rPr>
        <w:t xml:space="preserve"> other employees who </w:t>
      </w:r>
      <w:r>
        <w:rPr>
          <w:rFonts w:ascii="Arial" w:eastAsia="Arial" w:hAnsi="Arial" w:cs="Arial"/>
        </w:rPr>
        <w:t>committed</w:t>
      </w:r>
      <w:r>
        <w:rPr>
          <w:rFonts w:ascii="Arial" w:eastAsia="Arial" w:hAnsi="Arial" w:cs="Arial"/>
        </w:rPr>
        <w:t xml:space="preserve"> mistakes is not supported by the evidence, for at </w:t>
      </w:r>
      <w:r>
        <w:rPr>
          <w:rFonts w:ascii="Arial" w:eastAsia="Arial" w:hAnsi="Arial" w:cs="Arial"/>
        </w:rPr>
        <w:t>least</w:t>
      </w:r>
      <w:r>
        <w:rPr>
          <w:rFonts w:ascii="Arial" w:eastAsia="Arial" w:hAnsi="Arial" w:cs="Arial"/>
        </w:rPr>
        <w:t xml:space="preserve"> two reasons. First, it was common </w:t>
      </w:r>
      <w:r>
        <w:rPr>
          <w:rFonts w:ascii="Arial" w:eastAsia="Arial" w:hAnsi="Arial" w:cs="Arial"/>
        </w:rPr>
        <w:t>cause</w:t>
      </w:r>
      <w:r>
        <w:rPr>
          <w:rFonts w:ascii="Arial" w:eastAsia="Arial" w:hAnsi="Arial" w:cs="Arial"/>
        </w:rPr>
        <w:t xml:space="preserve"> that the </w:t>
      </w:r>
      <w:r>
        <w:rPr>
          <w:rFonts w:ascii="Arial" w:eastAsia="Arial" w:hAnsi="Arial" w:cs="Arial"/>
        </w:rPr>
        <w:t>Xaba</w:t>
      </w:r>
      <w:r>
        <w:rPr>
          <w:rFonts w:ascii="Arial" w:eastAsia="Arial" w:hAnsi="Arial" w:cs="Arial"/>
        </w:rPr>
        <w:t xml:space="preserve"> had made an error in implementing the two transactions that were the subject of the charge, and that </w:t>
      </w:r>
      <w:r>
        <w:rPr>
          <w:rFonts w:ascii="Arial" w:eastAsia="Arial" w:hAnsi="Arial" w:cs="Arial"/>
        </w:rPr>
        <w:t>Sihlangu</w:t>
      </w:r>
      <w:r>
        <w:rPr>
          <w:rFonts w:ascii="Arial" w:eastAsia="Arial" w:hAnsi="Arial" w:cs="Arial"/>
        </w:rPr>
        <w:t xml:space="preserve"> had si</w:t>
      </w:r>
      <w:r>
        <w:rPr>
          <w:rFonts w:ascii="Arial" w:eastAsia="Arial" w:hAnsi="Arial" w:cs="Arial"/>
        </w:rPr>
        <w:t xml:space="preserve">milarly made an error in </w:t>
      </w:r>
      <w:r>
        <w:rPr>
          <w:rFonts w:ascii="Arial" w:eastAsia="Arial" w:hAnsi="Arial" w:cs="Arial"/>
        </w:rPr>
        <w:t xml:space="preserve">approving the </w:t>
      </w:r>
      <w:r>
        <w:rPr>
          <w:rFonts w:ascii="Arial" w:eastAsia="Arial" w:hAnsi="Arial" w:cs="Arial"/>
        </w:rPr>
        <w:t>transactions</w:t>
      </w:r>
      <w:r>
        <w:rPr>
          <w:rFonts w:ascii="Arial" w:eastAsia="Arial" w:hAnsi="Arial" w:cs="Arial"/>
        </w:rPr>
        <w:t>. T</w:t>
      </w:r>
      <w:r>
        <w:rPr>
          <w:rFonts w:ascii="Arial" w:eastAsia="Arial" w:hAnsi="Arial" w:cs="Arial"/>
        </w:rPr>
        <w:t>hat was not in dispute, nor was the fact that neither employee was disciplined for making a mistake. T</w:t>
      </w:r>
      <w:r>
        <w:rPr>
          <w:rFonts w:ascii="Arial" w:eastAsia="Arial" w:hAnsi="Arial" w:cs="Arial"/>
        </w:rPr>
        <w:t>he issue before the arbitrator was whether the employees had acted with dishonest intent.</w:t>
      </w:r>
      <w:r>
        <w:rPr>
          <w:rFonts w:ascii="Arial" w:eastAsia="Arial" w:hAnsi="Arial" w:cs="Arial"/>
        </w:rPr>
        <w:t xml:space="preserve">  </w:t>
      </w:r>
      <w:r>
        <w:rPr>
          <w:rFonts w:ascii="Arial" w:eastAsia="Arial" w:hAnsi="Arial" w:cs="Arial"/>
        </w:rPr>
        <w:t xml:space="preserve">Whether other employees were disciplined (or not) for </w:t>
      </w:r>
      <w:r>
        <w:rPr>
          <w:rFonts w:ascii="Arial" w:eastAsia="Arial" w:hAnsi="Arial" w:cs="Arial"/>
        </w:rPr>
        <w:t>committing</w:t>
      </w:r>
      <w:r>
        <w:rPr>
          <w:rFonts w:ascii="Arial" w:eastAsia="Arial" w:hAnsi="Arial" w:cs="Arial"/>
        </w:rPr>
        <w:t xml:space="preserve"> </w:t>
      </w:r>
      <w:r>
        <w:rPr>
          <w:rFonts w:ascii="Arial" w:eastAsia="Arial" w:hAnsi="Arial" w:cs="Arial"/>
          <w:i/>
          <w:iCs/>
        </w:rPr>
        <w:t>bona fide</w:t>
      </w:r>
      <w:r>
        <w:rPr>
          <w:rFonts w:ascii="Arial" w:eastAsia="Arial" w:hAnsi="Arial" w:cs="Arial"/>
        </w:rPr>
        <w:t xml:space="preserve"> errors wa</w:t>
      </w:r>
      <w:r>
        <w:rPr>
          <w:rFonts w:ascii="Arial" w:eastAsia="Arial" w:hAnsi="Arial" w:cs="Arial"/>
        </w:rPr>
        <w:t>s therefore irrelevant</w:t>
      </w:r>
      <w:r>
        <w:rPr>
          <w:rFonts w:ascii="Arial" w:eastAsia="Arial" w:hAnsi="Arial" w:cs="Arial"/>
        </w:rPr>
        <w:t xml:space="preserve"> to the enquiry before the arbitrator. In any event, ne</w:t>
      </w:r>
      <w:r>
        <w:rPr>
          <w:rFonts w:ascii="Arial" w:eastAsia="Arial" w:hAnsi="Arial" w:cs="Arial"/>
        </w:rPr>
        <w:t>i</w:t>
      </w:r>
      <w:r>
        <w:rPr>
          <w:rFonts w:ascii="Arial" w:eastAsia="Arial" w:hAnsi="Arial" w:cs="Arial"/>
        </w:rPr>
        <w:t>ther employee made out a proper case for inconsistency. The propositions put in cross-examination lacked any specificity as to the instances of inconsistent conduct relied on, as did the evidence-in-chief given by the employees.</w:t>
      </w:r>
      <w:r>
        <w:rPr>
          <w:rFonts w:ascii="Arial" w:eastAsia="Arial" w:hAnsi="Arial" w:cs="Arial"/>
        </w:rPr>
        <w:t xml:space="preserve"> It was not for the applicant’s witnesses to ‘mention names’ or ‘set the record straight’ as the arbitrator implies in paragraph 38 of the award – any case for inconsistency had to be made by the employees. In other words, it was not for </w:t>
      </w:r>
      <w:r>
        <w:rPr>
          <w:rFonts w:ascii="Arial" w:eastAsia="Arial" w:hAnsi="Arial" w:cs="Arial"/>
        </w:rPr>
        <w:t>Nxumalo</w:t>
      </w:r>
      <w:r>
        <w:rPr>
          <w:rFonts w:ascii="Arial" w:eastAsia="Arial" w:hAnsi="Arial" w:cs="Arial"/>
        </w:rPr>
        <w:t xml:space="preserve"> or </w:t>
      </w:r>
      <w:r>
        <w:rPr>
          <w:rFonts w:ascii="Arial" w:eastAsia="Arial" w:hAnsi="Arial" w:cs="Arial"/>
        </w:rPr>
        <w:t>Swanepoel</w:t>
      </w:r>
      <w:r>
        <w:rPr>
          <w:rFonts w:ascii="Arial" w:eastAsia="Arial" w:hAnsi="Arial" w:cs="Arial"/>
        </w:rPr>
        <w:t xml:space="preserve"> to refute a case of inconsistency that was never put. </w:t>
      </w:r>
      <w:r>
        <w:rPr>
          <w:rFonts w:ascii="Arial" w:eastAsia="Arial" w:hAnsi="Arial" w:cs="Arial"/>
        </w:rPr>
        <w:t xml:space="preserve"> </w:t>
      </w:r>
      <w:r>
        <w:rPr>
          <w:rFonts w:ascii="Arial" w:eastAsia="Arial" w:hAnsi="Arial" w:cs="Arial"/>
        </w:rPr>
        <w:t xml:space="preserve">In coming to the conclusion he did in </w:t>
      </w:r>
      <w:r>
        <w:rPr>
          <w:rFonts w:ascii="Arial" w:eastAsia="Arial" w:hAnsi="Arial" w:cs="Arial"/>
        </w:rPr>
        <w:t>paragraph</w:t>
      </w:r>
      <w:r>
        <w:rPr>
          <w:rFonts w:ascii="Arial" w:eastAsia="Arial" w:hAnsi="Arial" w:cs="Arial"/>
        </w:rPr>
        <w:t xml:space="preserve"> 38 of the award, the arbitrator misconceive</w:t>
      </w:r>
      <w:r>
        <w:rPr>
          <w:rFonts w:ascii="Arial" w:eastAsia="Arial" w:hAnsi="Arial" w:cs="Arial"/>
        </w:rPr>
        <w:t>d</w:t>
      </w:r>
      <w:r>
        <w:rPr>
          <w:rFonts w:ascii="Arial" w:eastAsia="Arial" w:hAnsi="Arial" w:cs="Arial"/>
        </w:rPr>
        <w:t xml:space="preserve"> the nature of the enquiry and failed to have regard to the evidence before him. That part of the award thus stands to be reviewed and set aside. </w:t>
      </w:r>
    </w:p>
    <w:p>
      <w:pPr>
        <w:spacing w:before="0" w:after="160" w:line="360" w:lineRule="auto"/>
        <w:ind w:left="720" w:hanging="720"/>
        <w:jc w:val="both"/>
        <w:rPr>
          <w:sz w:val="24"/>
          <w:szCs w:val="24"/>
        </w:rPr>
      </w:pPr>
      <w:r>
        <w:rPr>
          <w:rFonts w:ascii="Arial" w:eastAsia="Arial" w:hAnsi="Arial" w:cs="Arial"/>
        </w:rPr>
        <w:t>[22</w:t>
      </w:r>
      <w:r>
        <w:rPr>
          <w:rFonts w:ascii="Arial" w:eastAsia="Arial" w:hAnsi="Arial" w:cs="Arial"/>
        </w:rPr>
        <w:t>]</w:t>
      </w:r>
      <w:r>
        <w:rPr>
          <w:rFonts w:ascii="Arial" w:eastAsia="Arial" w:hAnsi="Arial" w:cs="Arial"/>
          <w:sz w:val="24"/>
          <w:szCs w:val="24"/>
        </w:rPr>
        <w:tab/>
      </w:r>
      <w:r>
        <w:rPr>
          <w:rFonts w:ascii="Arial" w:eastAsia="Arial" w:hAnsi="Arial" w:cs="Arial"/>
        </w:rPr>
        <w:t>Paragraphs 39 to 41 of the award concern the appropriateness of dismissal as a sanction. In particular, the arbitrator finds that the relationship of trust and confidence had not been compromised, that the employees had long service and clean disciplinary records, and that the monies that they had b</w:t>
      </w:r>
      <w:r>
        <w:rPr>
          <w:rFonts w:ascii="Arial" w:eastAsia="Arial" w:hAnsi="Arial" w:cs="Arial"/>
        </w:rPr>
        <w:t>e</w:t>
      </w:r>
      <w:r>
        <w:rPr>
          <w:rFonts w:ascii="Arial" w:eastAsia="Arial" w:hAnsi="Arial" w:cs="Arial"/>
        </w:rPr>
        <w:t xml:space="preserve">en accused of appropriating had been recovered. Again, given the arbitrator’s prior finding that the employees had not committed the misconduct of which they were accused (i.e. that they had made mistakes and had not acted dishonestly), none of this is relevant. There was no alternative charge of acting negligently, or ‘making a mistake’ - the employer’s only charge was one of dishonest conduct. All of the considerations in these paragraphs address the appropriateness of dismissal as a sanction for proven misconduct, as opposed to some lesser penalty. To consider </w:t>
      </w:r>
      <w:r>
        <w:rPr>
          <w:rFonts w:ascii="Arial" w:eastAsia="Arial" w:hAnsi="Arial" w:cs="Arial"/>
        </w:rPr>
        <w:t>the factors relevant to a fair sanction after a finding that the empl</w:t>
      </w:r>
      <w:r>
        <w:rPr>
          <w:rFonts w:ascii="Arial" w:eastAsia="Arial" w:hAnsi="Arial" w:cs="Arial"/>
        </w:rPr>
        <w:t xml:space="preserve">oyees were not guilty of the </w:t>
      </w:r>
      <w:r>
        <w:rPr>
          <w:rFonts w:ascii="Arial" w:eastAsia="Arial" w:hAnsi="Arial" w:cs="Arial"/>
        </w:rPr>
        <w:t xml:space="preserve">misconduct </w:t>
      </w:r>
      <w:r>
        <w:rPr>
          <w:rFonts w:ascii="Arial" w:eastAsia="Arial" w:hAnsi="Arial" w:cs="Arial"/>
        </w:rPr>
        <w:t xml:space="preserve">that they were alleged to have committed </w:t>
      </w:r>
      <w:r>
        <w:rPr>
          <w:rFonts w:ascii="Arial" w:eastAsia="Arial" w:hAnsi="Arial" w:cs="Arial"/>
        </w:rPr>
        <w:t xml:space="preserve">is irrational, and manifests a failure to appreciate the nature of the enquiry. For this reason, that part of the award stands to be reviewed and set aside. </w:t>
      </w:r>
    </w:p>
    <w:p>
      <w:pPr>
        <w:spacing w:before="0" w:after="160" w:line="360" w:lineRule="auto"/>
        <w:ind w:left="720" w:hanging="720"/>
        <w:jc w:val="both"/>
        <w:rPr>
          <w:sz w:val="24"/>
          <w:szCs w:val="24"/>
        </w:rPr>
      </w:pPr>
      <w:r>
        <w:rPr>
          <w:rFonts w:ascii="Arial" w:eastAsia="Arial" w:hAnsi="Arial" w:cs="Arial"/>
        </w:rPr>
        <w:t>[23</w:t>
      </w:r>
      <w:r>
        <w:rPr>
          <w:rFonts w:ascii="Arial" w:eastAsia="Arial" w:hAnsi="Arial" w:cs="Arial"/>
        </w:rPr>
        <w:t>]</w:t>
      </w:r>
      <w:r>
        <w:rPr>
          <w:rFonts w:ascii="Arial" w:eastAsia="Arial" w:hAnsi="Arial" w:cs="Arial"/>
          <w:sz w:val="24"/>
          <w:szCs w:val="24"/>
        </w:rPr>
        <w:tab/>
      </w:r>
      <w:r>
        <w:rPr>
          <w:rFonts w:ascii="Arial" w:eastAsia="Arial" w:hAnsi="Arial" w:cs="Arial"/>
        </w:rPr>
        <w:t>Tha</w:t>
      </w:r>
      <w:r>
        <w:rPr>
          <w:rFonts w:ascii="Arial" w:eastAsia="Arial" w:hAnsi="Arial" w:cs="Arial"/>
        </w:rPr>
        <w:t xml:space="preserve">t </w:t>
      </w:r>
      <w:r>
        <w:rPr>
          <w:rFonts w:ascii="Arial" w:eastAsia="Arial" w:hAnsi="Arial" w:cs="Arial"/>
        </w:rPr>
        <w:t>leaves</w:t>
      </w:r>
      <w:r>
        <w:rPr>
          <w:rFonts w:ascii="Arial" w:eastAsia="Arial" w:hAnsi="Arial" w:cs="Arial"/>
        </w:rPr>
        <w:t xml:space="preserve"> the arbitrator’s finding that the applicant had failed to prove, on a balance of probabilities, that the employees </w:t>
      </w:r>
      <w:r>
        <w:rPr>
          <w:rFonts w:ascii="Arial" w:eastAsia="Arial" w:hAnsi="Arial" w:cs="Arial"/>
        </w:rPr>
        <w:t>had committed ‘an act of disho</w:t>
      </w:r>
      <w:r>
        <w:rPr>
          <w:rFonts w:ascii="Arial" w:eastAsia="Arial" w:hAnsi="Arial" w:cs="Arial"/>
        </w:rPr>
        <w:t>nesty’ by respectively implementing</w:t>
      </w:r>
      <w:r>
        <w:rPr>
          <w:rFonts w:ascii="Arial" w:eastAsia="Arial" w:hAnsi="Arial" w:cs="Arial"/>
        </w:rPr>
        <w:t xml:space="preserve"> and approving the payments to </w:t>
      </w:r>
      <w:r>
        <w:rPr>
          <w:rFonts w:ascii="Arial" w:eastAsia="Arial" w:hAnsi="Arial" w:cs="Arial"/>
        </w:rPr>
        <w:t>Mahlangu</w:t>
      </w:r>
      <w:r>
        <w:rPr>
          <w:rFonts w:ascii="Arial" w:eastAsia="Arial" w:hAnsi="Arial" w:cs="Arial"/>
        </w:rPr>
        <w:t xml:space="preserve">. </w:t>
      </w:r>
      <w:r>
        <w:rPr>
          <w:rFonts w:ascii="Arial" w:eastAsia="Arial" w:hAnsi="Arial" w:cs="Arial"/>
        </w:rPr>
        <w:t xml:space="preserve">It will be recalled from the discussion on the </w:t>
      </w:r>
      <w:r>
        <w:rPr>
          <w:rFonts w:ascii="Arial" w:eastAsia="Arial" w:hAnsi="Arial" w:cs="Arial"/>
        </w:rPr>
        <w:t>content of the</w:t>
      </w:r>
      <w:r>
        <w:rPr>
          <w:rFonts w:ascii="Arial" w:eastAsia="Arial" w:hAnsi="Arial" w:cs="Arial"/>
        </w:rPr>
        <w:t xml:space="preserve"> award that the arbitrator’s logic was, in effect, that neither </w:t>
      </w:r>
      <w:r>
        <w:rPr>
          <w:rFonts w:ascii="Arial" w:eastAsia="Arial" w:hAnsi="Arial" w:cs="Arial"/>
        </w:rPr>
        <w:t>Swanepoel</w:t>
      </w:r>
      <w:r>
        <w:rPr>
          <w:rFonts w:ascii="Arial" w:eastAsia="Arial" w:hAnsi="Arial" w:cs="Arial"/>
        </w:rPr>
        <w:t xml:space="preserve"> nor </w:t>
      </w:r>
      <w:r>
        <w:rPr>
          <w:rFonts w:ascii="Arial" w:eastAsia="Arial" w:hAnsi="Arial" w:cs="Arial"/>
        </w:rPr>
        <w:t>Nxumalo</w:t>
      </w:r>
      <w:r>
        <w:rPr>
          <w:rFonts w:ascii="Arial" w:eastAsia="Arial" w:hAnsi="Arial" w:cs="Arial"/>
        </w:rPr>
        <w:t xml:space="preserve"> had said that the </w:t>
      </w:r>
      <w:r>
        <w:rPr>
          <w:rFonts w:ascii="Arial" w:eastAsia="Arial" w:hAnsi="Arial" w:cs="Arial"/>
        </w:rPr>
        <w:t>employees a</w:t>
      </w:r>
      <w:r>
        <w:rPr>
          <w:rFonts w:ascii="Arial" w:eastAsia="Arial" w:hAnsi="Arial" w:cs="Arial"/>
        </w:rPr>
        <w:t xml:space="preserve">cted dishonestly, that they were personally not aware of any dishonesty, and that the applicant’s </w:t>
      </w:r>
      <w:r>
        <w:rPr>
          <w:rFonts w:ascii="Arial" w:eastAsia="Arial" w:hAnsi="Arial" w:cs="Arial"/>
        </w:rPr>
        <w:t>witnesses</w:t>
      </w:r>
      <w:r>
        <w:rPr>
          <w:rFonts w:ascii="Arial" w:eastAsia="Arial" w:hAnsi="Arial" w:cs="Arial"/>
        </w:rPr>
        <w:t xml:space="preserve"> had conceded that mistakes could be made when implementing </w:t>
      </w:r>
      <w:r>
        <w:rPr>
          <w:rFonts w:ascii="Arial" w:eastAsia="Arial" w:hAnsi="Arial" w:cs="Arial"/>
        </w:rPr>
        <w:t>and appro</w:t>
      </w:r>
      <w:r>
        <w:rPr>
          <w:rFonts w:ascii="Arial" w:eastAsia="Arial" w:hAnsi="Arial" w:cs="Arial"/>
        </w:rPr>
        <w:t xml:space="preserve">ving transactions on the </w:t>
      </w:r>
      <w:r>
        <w:rPr>
          <w:rFonts w:ascii="Arial" w:eastAsia="Arial" w:hAnsi="Arial" w:cs="Arial"/>
        </w:rPr>
        <w:t>Persal</w:t>
      </w:r>
      <w:r>
        <w:rPr>
          <w:rFonts w:ascii="Arial" w:eastAsia="Arial" w:hAnsi="Arial" w:cs="Arial"/>
        </w:rPr>
        <w:t xml:space="preserve"> system.</w:t>
      </w:r>
      <w:r>
        <w:rPr>
          <w:rFonts w:ascii="Arial" w:eastAsia="Arial" w:hAnsi="Arial" w:cs="Arial"/>
        </w:rPr>
        <w:t xml:space="preserve"> </w:t>
      </w:r>
      <w:r>
        <w:rPr>
          <w:rFonts w:ascii="Arial" w:eastAsia="Arial" w:hAnsi="Arial" w:cs="Arial"/>
        </w:rPr>
        <w:t xml:space="preserve">It should be recalled that </w:t>
      </w:r>
      <w:r>
        <w:rPr>
          <w:rFonts w:ascii="Arial" w:eastAsia="Arial" w:hAnsi="Arial" w:cs="Arial"/>
        </w:rPr>
        <w:t>Nxumalo’s</w:t>
      </w:r>
      <w:r>
        <w:rPr>
          <w:rFonts w:ascii="Arial" w:eastAsia="Arial" w:hAnsi="Arial" w:cs="Arial"/>
        </w:rPr>
        <w:t xml:space="preserve"> evidence was limited to the processes involved in effecting </w:t>
      </w:r>
      <w:r>
        <w:rPr>
          <w:rFonts w:ascii="Arial" w:eastAsia="Arial" w:hAnsi="Arial" w:cs="Arial"/>
        </w:rPr>
        <w:t>transactions</w:t>
      </w:r>
      <w:r>
        <w:rPr>
          <w:rFonts w:ascii="Arial" w:eastAsia="Arial" w:hAnsi="Arial" w:cs="Arial"/>
        </w:rPr>
        <w:t xml:space="preserve"> on the </w:t>
      </w:r>
      <w:r>
        <w:rPr>
          <w:rFonts w:ascii="Arial" w:eastAsia="Arial" w:hAnsi="Arial" w:cs="Arial"/>
        </w:rPr>
        <w:t>Persal</w:t>
      </w:r>
      <w:r>
        <w:rPr>
          <w:rFonts w:ascii="Arial" w:eastAsia="Arial" w:hAnsi="Arial" w:cs="Arial"/>
        </w:rPr>
        <w:t xml:space="preserve"> system; he </w:t>
      </w:r>
      <w:r>
        <w:rPr>
          <w:rFonts w:ascii="Arial" w:eastAsia="Arial" w:hAnsi="Arial" w:cs="Arial"/>
        </w:rPr>
        <w:t>specifically</w:t>
      </w:r>
      <w:r>
        <w:rPr>
          <w:rFonts w:ascii="Arial" w:eastAsia="Arial" w:hAnsi="Arial" w:cs="Arial"/>
        </w:rPr>
        <w:t xml:space="preserve"> disavowed any knowledge of the tran</w:t>
      </w:r>
      <w:r>
        <w:rPr>
          <w:rFonts w:ascii="Arial" w:eastAsia="Arial" w:hAnsi="Arial" w:cs="Arial"/>
        </w:rPr>
        <w:t>sa</w:t>
      </w:r>
      <w:r>
        <w:rPr>
          <w:rFonts w:ascii="Arial" w:eastAsia="Arial" w:hAnsi="Arial" w:cs="Arial"/>
        </w:rPr>
        <w:t>ctions in issue. What the arbitr</w:t>
      </w:r>
      <w:r>
        <w:rPr>
          <w:rFonts w:ascii="Arial" w:eastAsia="Arial" w:hAnsi="Arial" w:cs="Arial"/>
        </w:rPr>
        <w:t>at</w:t>
      </w:r>
      <w:r>
        <w:rPr>
          <w:rFonts w:ascii="Arial" w:eastAsia="Arial" w:hAnsi="Arial" w:cs="Arial"/>
        </w:rPr>
        <w:t xml:space="preserve">or does is to </w:t>
      </w:r>
      <w:r>
        <w:rPr>
          <w:rFonts w:ascii="Arial" w:eastAsia="Arial" w:hAnsi="Arial" w:cs="Arial"/>
        </w:rPr>
        <w:t xml:space="preserve">ignore </w:t>
      </w:r>
      <w:r>
        <w:rPr>
          <w:rFonts w:ascii="Arial" w:eastAsia="Arial" w:hAnsi="Arial" w:cs="Arial"/>
        </w:rPr>
        <w:t>Swanepoel’s</w:t>
      </w:r>
      <w:r>
        <w:rPr>
          <w:rFonts w:ascii="Arial" w:eastAsia="Arial" w:hAnsi="Arial" w:cs="Arial"/>
        </w:rPr>
        <w:t xml:space="preserve"> evidence</w:t>
      </w:r>
      <w:r>
        <w:rPr>
          <w:rFonts w:ascii="Arial" w:eastAsia="Arial" w:hAnsi="Arial" w:cs="Arial"/>
        </w:rPr>
        <w:t>,</w:t>
      </w:r>
      <w:r>
        <w:rPr>
          <w:rFonts w:ascii="Arial" w:eastAsia="Arial" w:hAnsi="Arial" w:cs="Arial"/>
        </w:rPr>
        <w:t xml:space="preserve"> virtually in its entirety. While it is correct that </w:t>
      </w:r>
      <w:r>
        <w:rPr>
          <w:rFonts w:ascii="Arial" w:eastAsia="Arial" w:hAnsi="Arial" w:cs="Arial"/>
        </w:rPr>
        <w:t>Swanepoel</w:t>
      </w:r>
      <w:r>
        <w:rPr>
          <w:rFonts w:ascii="Arial" w:eastAsia="Arial" w:hAnsi="Arial" w:cs="Arial"/>
        </w:rPr>
        <w:t xml:space="preserve"> conceded that implementers and approvers could make mistakes, he specifically stated that in his view, the transactions that were the subject of </w:t>
      </w:r>
      <w:r>
        <w:rPr>
          <w:rFonts w:ascii="Arial" w:eastAsia="Arial" w:hAnsi="Arial" w:cs="Arial"/>
        </w:rPr>
        <w:t>the</w:t>
      </w:r>
      <w:r>
        <w:rPr>
          <w:rFonts w:ascii="Arial" w:eastAsia="Arial" w:hAnsi="Arial" w:cs="Arial"/>
        </w:rPr>
        <w:t xml:space="preserve"> </w:t>
      </w:r>
      <w:r>
        <w:rPr>
          <w:rFonts w:ascii="Arial" w:eastAsia="Arial" w:hAnsi="Arial" w:cs="Arial"/>
        </w:rPr>
        <w:t>arbitration</w:t>
      </w:r>
      <w:r>
        <w:rPr>
          <w:rFonts w:ascii="Arial" w:eastAsia="Arial" w:hAnsi="Arial" w:cs="Arial"/>
        </w:rPr>
        <w:t xml:space="preserve"> </w:t>
      </w:r>
      <w:r>
        <w:rPr>
          <w:rFonts w:ascii="Arial" w:eastAsia="Arial" w:hAnsi="Arial" w:cs="Arial"/>
        </w:rPr>
        <w:t>proceedings</w:t>
      </w:r>
      <w:r>
        <w:rPr>
          <w:rFonts w:ascii="Arial" w:eastAsia="Arial" w:hAnsi="Arial" w:cs="Arial"/>
        </w:rPr>
        <w:t xml:space="preserve"> </w:t>
      </w:r>
      <w:r>
        <w:rPr>
          <w:rFonts w:ascii="Arial" w:eastAsia="Arial" w:hAnsi="Arial" w:cs="Arial"/>
        </w:rPr>
        <w:t>could</w:t>
      </w:r>
      <w:r>
        <w:rPr>
          <w:rFonts w:ascii="Arial" w:eastAsia="Arial" w:hAnsi="Arial" w:cs="Arial"/>
        </w:rPr>
        <w:t xml:space="preserve"> no</w:t>
      </w:r>
      <w:r>
        <w:rPr>
          <w:rFonts w:ascii="Arial" w:eastAsia="Arial" w:hAnsi="Arial" w:cs="Arial"/>
        </w:rPr>
        <w:t>t have been mistakes. He gave four</w:t>
      </w:r>
      <w:r>
        <w:rPr>
          <w:rFonts w:ascii="Arial" w:eastAsia="Arial" w:hAnsi="Arial" w:cs="Arial"/>
        </w:rPr>
        <w:t xml:space="preserve"> reason</w:t>
      </w:r>
      <w:r>
        <w:rPr>
          <w:rFonts w:ascii="Arial" w:eastAsia="Arial" w:hAnsi="Arial" w:cs="Arial"/>
        </w:rPr>
        <w:t>s</w:t>
      </w:r>
      <w:r>
        <w:rPr>
          <w:rFonts w:ascii="Arial" w:eastAsia="Arial" w:hAnsi="Arial" w:cs="Arial"/>
        </w:rPr>
        <w:t>. First, there were no source document</w:t>
      </w:r>
      <w:r>
        <w:rPr>
          <w:rFonts w:ascii="Arial" w:eastAsia="Arial" w:hAnsi="Arial" w:cs="Arial"/>
        </w:rPr>
        <w:t>s that served as a basis of the</w:t>
      </w:r>
      <w:r>
        <w:rPr>
          <w:rFonts w:ascii="Arial" w:eastAsia="Arial" w:hAnsi="Arial" w:cs="Arial"/>
        </w:rPr>
        <w:t xml:space="preserve"> </w:t>
      </w:r>
      <w:r>
        <w:rPr>
          <w:rFonts w:ascii="Arial" w:eastAsia="Arial" w:hAnsi="Arial" w:cs="Arial"/>
        </w:rPr>
        <w:t>initiation</w:t>
      </w:r>
      <w:r>
        <w:rPr>
          <w:rFonts w:ascii="Arial" w:eastAsia="Arial" w:hAnsi="Arial" w:cs="Arial"/>
        </w:rPr>
        <w:t xml:space="preserve"> of </w:t>
      </w:r>
      <w:r>
        <w:rPr>
          <w:rFonts w:ascii="Arial" w:eastAsia="Arial" w:hAnsi="Arial" w:cs="Arial"/>
        </w:rPr>
        <w:t>the</w:t>
      </w:r>
      <w:r>
        <w:rPr>
          <w:rFonts w:ascii="Arial" w:eastAsia="Arial" w:hAnsi="Arial" w:cs="Arial"/>
        </w:rPr>
        <w:t xml:space="preserve"> transactions. Secondly, </w:t>
      </w:r>
      <w:r>
        <w:rPr>
          <w:rFonts w:ascii="Arial" w:eastAsia="Arial" w:hAnsi="Arial" w:cs="Arial"/>
        </w:rPr>
        <w:t xml:space="preserve">the nature of the entries made did not indicate a mistake – mistakes usually occurred when implementers entered </w:t>
      </w:r>
      <w:r>
        <w:rPr>
          <w:rFonts w:ascii="Arial" w:eastAsia="Arial" w:hAnsi="Arial" w:cs="Arial"/>
        </w:rPr>
        <w:t xml:space="preserve">either </w:t>
      </w:r>
      <w:r>
        <w:rPr>
          <w:rFonts w:ascii="Arial" w:eastAsia="Arial" w:hAnsi="Arial" w:cs="Arial"/>
        </w:rPr>
        <w:t xml:space="preserve">the wrong day, month or year. It was also ‘very rare’ that the implementer and approver </w:t>
      </w:r>
      <w:r>
        <w:rPr>
          <w:rFonts w:ascii="Arial" w:eastAsia="Arial" w:hAnsi="Arial" w:cs="Arial"/>
        </w:rPr>
        <w:t>both mak</w:t>
      </w:r>
      <w:r>
        <w:rPr>
          <w:rFonts w:ascii="Arial" w:eastAsia="Arial" w:hAnsi="Arial" w:cs="Arial"/>
        </w:rPr>
        <w:t xml:space="preserve">e the same mistake in relation to a date or other information. In the present case, the day, month and date entered (20040101) bore no relation to any qualification obtained by </w:t>
      </w:r>
      <w:r>
        <w:rPr>
          <w:rFonts w:ascii="Arial" w:eastAsia="Arial" w:hAnsi="Arial" w:cs="Arial"/>
        </w:rPr>
        <w:t>Mahlangu</w:t>
      </w:r>
      <w:r>
        <w:rPr>
          <w:rFonts w:ascii="Arial" w:eastAsia="Arial" w:hAnsi="Arial" w:cs="Arial"/>
        </w:rPr>
        <w:t>, and yet was approved by both employees</w:t>
      </w:r>
      <w:r>
        <w:rPr>
          <w:rFonts w:ascii="Arial" w:eastAsia="Arial" w:hAnsi="Arial" w:cs="Arial"/>
        </w:rPr>
        <w:t xml:space="preserve">. Thirdly, </w:t>
      </w:r>
      <w:r>
        <w:rPr>
          <w:rFonts w:ascii="Arial" w:eastAsia="Arial" w:hAnsi="Arial" w:cs="Arial"/>
        </w:rPr>
        <w:t>in the</w:t>
      </w:r>
      <w:r>
        <w:rPr>
          <w:rFonts w:ascii="Arial" w:eastAsia="Arial" w:hAnsi="Arial" w:cs="Arial"/>
        </w:rPr>
        <w:t xml:space="preserve"> ordinary course, the</w:t>
      </w:r>
      <w:r>
        <w:rPr>
          <w:rFonts w:ascii="Arial" w:eastAsia="Arial" w:hAnsi="Arial" w:cs="Arial"/>
        </w:rPr>
        <w:t xml:space="preserve"> approval of a transaction would take at least five minutes – the approver would have to be given the file, </w:t>
      </w:r>
      <w:r>
        <w:rPr>
          <w:rFonts w:ascii="Arial" w:eastAsia="Arial" w:hAnsi="Arial" w:cs="Arial"/>
        </w:rPr>
        <w:t>scrutinise</w:t>
      </w:r>
      <w:r>
        <w:rPr>
          <w:rFonts w:ascii="Arial" w:eastAsia="Arial" w:hAnsi="Arial" w:cs="Arial"/>
        </w:rPr>
        <w:t xml:space="preserve"> the source documents</w:t>
      </w:r>
      <w:r>
        <w:rPr>
          <w:rFonts w:ascii="Arial" w:eastAsia="Arial" w:hAnsi="Arial" w:cs="Arial"/>
        </w:rPr>
        <w:t xml:space="preserve"> and the transaction</w:t>
      </w:r>
      <w:r>
        <w:rPr>
          <w:rFonts w:ascii="Arial" w:eastAsia="Arial" w:hAnsi="Arial" w:cs="Arial"/>
        </w:rPr>
        <w:t xml:space="preserve">, and approve them. In his view, this would take at </w:t>
      </w:r>
      <w:r>
        <w:rPr>
          <w:rFonts w:ascii="Arial" w:eastAsia="Arial" w:hAnsi="Arial" w:cs="Arial"/>
        </w:rPr>
        <w:t>least five minutes</w:t>
      </w:r>
      <w:r>
        <w:rPr>
          <w:rFonts w:ascii="Arial" w:eastAsia="Arial" w:hAnsi="Arial" w:cs="Arial"/>
        </w:rPr>
        <w:t xml:space="preserve">. </w:t>
      </w:r>
      <w:r>
        <w:rPr>
          <w:rFonts w:ascii="Arial" w:eastAsia="Arial" w:hAnsi="Arial" w:cs="Arial"/>
        </w:rPr>
        <w:t xml:space="preserve"> </w:t>
      </w:r>
      <w:r>
        <w:rPr>
          <w:rFonts w:ascii="Arial" w:eastAsia="Arial" w:hAnsi="Arial" w:cs="Arial"/>
        </w:rPr>
        <w:t xml:space="preserve">Finally, the </w:t>
      </w:r>
      <w:r>
        <w:rPr>
          <w:rFonts w:ascii="Arial" w:eastAsia="Arial" w:hAnsi="Arial" w:cs="Arial"/>
        </w:rPr>
        <w:t>Persal</w:t>
      </w:r>
      <w:r>
        <w:rPr>
          <w:rFonts w:ascii="Arial" w:eastAsia="Arial" w:hAnsi="Arial" w:cs="Arial"/>
        </w:rPr>
        <w:t xml:space="preserve"> numbers on the documents shown to him established that all of the transactions benefitted the same AS </w:t>
      </w:r>
      <w:r>
        <w:rPr>
          <w:rFonts w:ascii="Arial" w:eastAsia="Arial" w:hAnsi="Arial" w:cs="Arial"/>
        </w:rPr>
        <w:t>Mahlangu</w:t>
      </w:r>
      <w:r>
        <w:rPr>
          <w:rFonts w:ascii="Arial" w:eastAsia="Arial" w:hAnsi="Arial" w:cs="Arial"/>
        </w:rPr>
        <w:t xml:space="preserve">, whose </w:t>
      </w:r>
      <w:r>
        <w:rPr>
          <w:rFonts w:ascii="Arial" w:eastAsia="Arial" w:hAnsi="Arial" w:cs="Arial"/>
        </w:rPr>
        <w:t>Persal</w:t>
      </w:r>
      <w:r>
        <w:rPr>
          <w:rFonts w:ascii="Arial" w:eastAsia="Arial" w:hAnsi="Arial" w:cs="Arial"/>
        </w:rPr>
        <w:t xml:space="preserve"> number was </w:t>
      </w:r>
      <w:r>
        <w:rPr>
          <w:rFonts w:ascii="Arial" w:eastAsia="Arial" w:hAnsi="Arial" w:cs="Arial"/>
        </w:rPr>
        <w:t xml:space="preserve">unique. </w:t>
      </w:r>
      <w:r>
        <w:rPr>
          <w:rFonts w:ascii="Arial" w:eastAsia="Arial" w:hAnsi="Arial" w:cs="Arial"/>
        </w:rPr>
        <w:t xml:space="preserve">The second payment could therefore not have been made to a ‘different’ AS </w:t>
      </w:r>
      <w:r>
        <w:rPr>
          <w:rFonts w:ascii="Arial" w:eastAsia="Arial" w:hAnsi="Arial" w:cs="Arial"/>
        </w:rPr>
        <w:t>Mahlangu</w:t>
      </w:r>
      <w:r>
        <w:rPr>
          <w:rFonts w:ascii="Arial" w:eastAsia="Arial" w:hAnsi="Arial" w:cs="Arial"/>
        </w:rPr>
        <w:t xml:space="preserve">. </w:t>
      </w:r>
      <w:r>
        <w:rPr>
          <w:rFonts w:ascii="Arial" w:eastAsia="Arial" w:hAnsi="Arial" w:cs="Arial"/>
        </w:rPr>
        <w:t>None of this evidence was seriously challenged in cross-examination.</w:t>
      </w:r>
      <w:r>
        <w:rPr>
          <w:rFonts w:ascii="Arial" w:eastAsia="Arial" w:hAnsi="Arial" w:cs="Arial"/>
        </w:rPr>
        <w:t xml:space="preserve"> Yet the arbitrator simply fails to deal with this evidence, nor does he furnish any cogent reason for rejecting it. </w:t>
      </w:r>
      <w:r>
        <w:rPr>
          <w:rFonts w:ascii="Arial" w:eastAsia="Arial" w:hAnsi="Arial" w:cs="Arial"/>
        </w:rPr>
        <w:t xml:space="preserve">Indeed, in paragraph 36 of the award, the arbitrator appears to accept the version proffered by </w:t>
      </w:r>
      <w:r>
        <w:rPr>
          <w:rFonts w:ascii="Arial" w:eastAsia="Arial" w:hAnsi="Arial" w:cs="Arial"/>
        </w:rPr>
        <w:t>Nxumalo</w:t>
      </w:r>
      <w:r>
        <w:rPr>
          <w:rFonts w:ascii="Arial" w:eastAsia="Arial" w:hAnsi="Arial" w:cs="Arial"/>
        </w:rPr>
        <w:t xml:space="preserve"> and </w:t>
      </w:r>
      <w:r>
        <w:rPr>
          <w:rFonts w:ascii="Arial" w:eastAsia="Arial" w:hAnsi="Arial" w:cs="Arial"/>
        </w:rPr>
        <w:t>Swanepoel</w:t>
      </w:r>
      <w:r>
        <w:rPr>
          <w:rFonts w:ascii="Arial" w:eastAsia="Arial" w:hAnsi="Arial" w:cs="Arial"/>
        </w:rPr>
        <w:t xml:space="preserve"> that it would be impossible to approve a transaction within 30 seconds of its implementation, but dismisses this undisputed fact on the basis that ‘</w:t>
      </w:r>
      <w:r>
        <w:rPr>
          <w:rFonts w:ascii="Arial" w:eastAsia="Arial" w:hAnsi="Arial" w:cs="Arial"/>
          <w:i/>
          <w:iCs/>
        </w:rPr>
        <w:t>this argument also did not assist in establishing dishonesty unless corroborated</w:t>
      </w:r>
      <w:r>
        <w:rPr>
          <w:rFonts w:ascii="Arial" w:eastAsia="Arial" w:hAnsi="Arial" w:cs="Arial"/>
        </w:rPr>
        <w:t>…’. First, the evidence adduced was as to a fact</w:t>
      </w:r>
      <w:r>
        <w:rPr>
          <w:rFonts w:ascii="Arial" w:eastAsia="Arial" w:hAnsi="Arial" w:cs="Arial"/>
        </w:rPr>
        <w:t xml:space="preserve"> </w:t>
      </w:r>
      <w:r>
        <w:rPr>
          <w:rFonts w:ascii="Arial" w:eastAsia="Arial" w:hAnsi="Arial" w:cs="Arial"/>
        </w:rPr>
        <w:t xml:space="preserve">(i.e. that it was impossible properly to </w:t>
      </w:r>
      <w:r>
        <w:rPr>
          <w:rFonts w:ascii="Arial" w:eastAsia="Arial" w:hAnsi="Arial" w:cs="Arial"/>
        </w:rPr>
        <w:t>scruti</w:t>
      </w:r>
      <w:r>
        <w:rPr>
          <w:rFonts w:ascii="Arial" w:eastAsia="Arial" w:hAnsi="Arial" w:cs="Arial"/>
        </w:rPr>
        <w:tab/>
      </w:r>
      <w:r>
        <w:rPr>
          <w:rFonts w:ascii="Arial" w:eastAsia="Arial" w:hAnsi="Arial" w:cs="Arial"/>
        </w:rPr>
        <w:t>n</w:t>
      </w:r>
      <w:r>
        <w:rPr>
          <w:rFonts w:ascii="Arial" w:eastAsia="Arial" w:hAnsi="Arial" w:cs="Arial"/>
        </w:rPr>
        <w:t>i</w:t>
      </w:r>
      <w:r>
        <w:rPr>
          <w:rFonts w:ascii="Arial" w:eastAsia="Arial" w:hAnsi="Arial" w:cs="Arial"/>
        </w:rPr>
        <w:t>se</w:t>
      </w:r>
      <w:r>
        <w:rPr>
          <w:rFonts w:ascii="Arial" w:eastAsia="Arial" w:hAnsi="Arial" w:cs="Arial"/>
        </w:rPr>
        <w:t xml:space="preserve"> a </w:t>
      </w:r>
      <w:r>
        <w:rPr>
          <w:rFonts w:ascii="Arial" w:eastAsia="Arial" w:hAnsi="Arial" w:cs="Arial"/>
        </w:rPr>
        <w:t>transaction</w:t>
      </w:r>
      <w:r>
        <w:rPr>
          <w:rFonts w:ascii="Arial" w:eastAsia="Arial" w:hAnsi="Arial" w:cs="Arial"/>
        </w:rPr>
        <w:t xml:space="preserve">, </w:t>
      </w:r>
      <w:r>
        <w:rPr>
          <w:rFonts w:ascii="Arial" w:eastAsia="Arial" w:hAnsi="Arial" w:cs="Arial"/>
        </w:rPr>
        <w:t>verify</w:t>
      </w:r>
      <w:r>
        <w:rPr>
          <w:rFonts w:ascii="Arial" w:eastAsia="Arial" w:hAnsi="Arial" w:cs="Arial"/>
        </w:rPr>
        <w:t xml:space="preserve"> the underlying </w:t>
      </w:r>
      <w:r>
        <w:rPr>
          <w:rFonts w:ascii="Arial" w:eastAsia="Arial" w:hAnsi="Arial" w:cs="Arial"/>
        </w:rPr>
        <w:t>documents</w:t>
      </w:r>
      <w:r>
        <w:rPr>
          <w:rFonts w:ascii="Arial" w:eastAsia="Arial" w:hAnsi="Arial" w:cs="Arial"/>
        </w:rPr>
        <w:t xml:space="preserve"> and approve it, all within a period of 30 seconds), and not an ‘argument’. </w:t>
      </w:r>
      <w:r>
        <w:rPr>
          <w:rFonts w:ascii="Arial" w:eastAsia="Arial" w:hAnsi="Arial" w:cs="Arial"/>
        </w:rPr>
        <w:t xml:space="preserve">Secondly, the employees did not dispute this evidence, and neither had an </w:t>
      </w:r>
      <w:r>
        <w:rPr>
          <w:rFonts w:ascii="Arial" w:eastAsia="Arial" w:hAnsi="Arial" w:cs="Arial"/>
        </w:rPr>
        <w:t xml:space="preserve">explanation for it, but for </w:t>
      </w:r>
      <w:r>
        <w:rPr>
          <w:rFonts w:ascii="Arial" w:eastAsia="Arial" w:hAnsi="Arial" w:cs="Arial"/>
        </w:rPr>
        <w:t>Sih</w:t>
      </w:r>
      <w:r>
        <w:rPr>
          <w:rFonts w:ascii="Arial" w:eastAsia="Arial" w:hAnsi="Arial" w:cs="Arial"/>
        </w:rPr>
        <w:t>l</w:t>
      </w:r>
      <w:r>
        <w:rPr>
          <w:rFonts w:ascii="Arial" w:eastAsia="Arial" w:hAnsi="Arial" w:cs="Arial"/>
        </w:rPr>
        <w:t>an</w:t>
      </w:r>
      <w:r>
        <w:rPr>
          <w:rFonts w:ascii="Arial" w:eastAsia="Arial" w:hAnsi="Arial" w:cs="Arial"/>
        </w:rPr>
        <w:t>gu</w:t>
      </w:r>
      <w:r>
        <w:rPr>
          <w:rFonts w:ascii="Arial" w:eastAsia="Arial" w:hAnsi="Arial" w:cs="Arial"/>
        </w:rPr>
        <w:t xml:space="preserve"> who appeared vaguely to have suggested that the computer time recording was incorrect. </w:t>
      </w:r>
    </w:p>
    <w:p>
      <w:pPr>
        <w:spacing w:before="0" w:after="160" w:line="360" w:lineRule="auto"/>
        <w:ind w:left="720" w:hanging="720"/>
        <w:jc w:val="both"/>
        <w:rPr>
          <w:sz w:val="24"/>
          <w:szCs w:val="24"/>
        </w:rPr>
      </w:pPr>
      <w:r>
        <w:rPr>
          <w:rFonts w:ascii="Arial" w:eastAsia="Arial" w:hAnsi="Arial" w:cs="Arial"/>
        </w:rPr>
        <w:t>[24</w:t>
      </w:r>
      <w:r>
        <w:rPr>
          <w:rFonts w:ascii="Arial" w:eastAsia="Arial" w:hAnsi="Arial" w:cs="Arial"/>
        </w:rPr>
        <w:t>]</w:t>
      </w:r>
      <w:r>
        <w:rPr>
          <w:rFonts w:ascii="Arial" w:eastAsia="Arial" w:hAnsi="Arial" w:cs="Arial"/>
          <w:sz w:val="24"/>
          <w:szCs w:val="24"/>
        </w:rPr>
        <w:tab/>
      </w:r>
      <w:r>
        <w:rPr>
          <w:rFonts w:ascii="Arial" w:eastAsia="Arial" w:hAnsi="Arial" w:cs="Arial"/>
        </w:rPr>
        <w:t>In</w:t>
      </w:r>
      <w:r>
        <w:rPr>
          <w:rFonts w:ascii="Arial" w:eastAsia="Arial" w:hAnsi="Arial" w:cs="Arial"/>
        </w:rPr>
        <w:t xml:space="preserve"> short: the arbitrator came to a conclusion without properly </w:t>
      </w:r>
      <w:r>
        <w:rPr>
          <w:rFonts w:ascii="Arial" w:eastAsia="Arial" w:hAnsi="Arial" w:cs="Arial"/>
        </w:rPr>
        <w:t xml:space="preserve">considering and </w:t>
      </w:r>
      <w:r>
        <w:rPr>
          <w:rFonts w:ascii="Arial" w:eastAsia="Arial" w:hAnsi="Arial" w:cs="Arial"/>
        </w:rPr>
        <w:t xml:space="preserve">weighing the evidence before him. The evidence by </w:t>
      </w:r>
      <w:r>
        <w:rPr>
          <w:rFonts w:ascii="Arial" w:eastAsia="Arial" w:hAnsi="Arial" w:cs="Arial"/>
        </w:rPr>
        <w:t>Xaba</w:t>
      </w:r>
      <w:r>
        <w:rPr>
          <w:rFonts w:ascii="Arial" w:eastAsia="Arial" w:hAnsi="Arial" w:cs="Arial"/>
        </w:rPr>
        <w:t xml:space="preserve"> and </w:t>
      </w:r>
      <w:r>
        <w:rPr>
          <w:rFonts w:ascii="Arial" w:eastAsia="Arial" w:hAnsi="Arial" w:cs="Arial"/>
        </w:rPr>
        <w:t>Sihlangu</w:t>
      </w:r>
      <w:r>
        <w:rPr>
          <w:rFonts w:ascii="Arial" w:eastAsia="Arial" w:hAnsi="Arial" w:cs="Arial"/>
        </w:rPr>
        <w:t xml:space="preserve"> was accepted uncritically, in circumstances where serious questions had been raised about whether on the facts, there could have been a </w:t>
      </w:r>
      <w:r>
        <w:rPr>
          <w:rFonts w:ascii="Arial" w:eastAsia="Arial" w:hAnsi="Arial" w:cs="Arial"/>
          <w:i/>
          <w:iCs/>
        </w:rPr>
        <w:t>bona fide</w:t>
      </w:r>
      <w:r>
        <w:rPr>
          <w:rFonts w:ascii="Arial" w:eastAsia="Arial" w:hAnsi="Arial" w:cs="Arial"/>
        </w:rPr>
        <w:t xml:space="preserve"> </w:t>
      </w:r>
      <w:r>
        <w:rPr>
          <w:rFonts w:ascii="Arial" w:eastAsia="Arial" w:hAnsi="Arial" w:cs="Arial"/>
        </w:rPr>
        <w:t>mistake</w:t>
      </w:r>
      <w:r>
        <w:rPr>
          <w:rFonts w:ascii="Arial" w:eastAsia="Arial" w:hAnsi="Arial" w:cs="Arial"/>
        </w:rPr>
        <w:t xml:space="preserve"> made by either of them.</w:t>
      </w:r>
      <w:r>
        <w:rPr>
          <w:rFonts w:ascii="Arial" w:eastAsia="Arial" w:hAnsi="Arial" w:cs="Arial"/>
        </w:rPr>
        <w:t xml:space="preserve"> </w:t>
      </w:r>
      <w:r>
        <w:rPr>
          <w:rFonts w:ascii="Arial" w:eastAsia="Arial" w:hAnsi="Arial" w:cs="Arial"/>
        </w:rPr>
        <w:t xml:space="preserve">The failure </w:t>
      </w:r>
      <w:r>
        <w:rPr>
          <w:rFonts w:ascii="Arial" w:eastAsia="Arial" w:hAnsi="Arial" w:cs="Arial"/>
        </w:rPr>
        <w:t xml:space="preserve">properly to assess </w:t>
      </w:r>
      <w:r>
        <w:rPr>
          <w:rFonts w:ascii="Arial" w:eastAsia="Arial" w:hAnsi="Arial" w:cs="Arial"/>
        </w:rPr>
        <w:t>the evidence regarding the events of 23 and 27 June 200</w:t>
      </w:r>
      <w:r>
        <w:rPr>
          <w:rFonts w:ascii="Arial" w:eastAsia="Arial" w:hAnsi="Arial" w:cs="Arial"/>
        </w:rPr>
        <w:t xml:space="preserve">8 and to determine the probabilities on that basis </w:t>
      </w:r>
      <w:r>
        <w:rPr>
          <w:rFonts w:ascii="Arial" w:eastAsia="Arial" w:hAnsi="Arial" w:cs="Arial"/>
        </w:rPr>
        <w:t xml:space="preserve">is a reviewable irregularity. </w:t>
      </w:r>
    </w:p>
    <w:p>
      <w:pPr>
        <w:spacing w:before="0" w:after="160" w:line="360" w:lineRule="auto"/>
        <w:ind w:left="720" w:hanging="720"/>
        <w:jc w:val="both"/>
        <w:rPr>
          <w:sz w:val="24"/>
          <w:szCs w:val="24"/>
        </w:rPr>
      </w:pPr>
      <w:r>
        <w:rPr>
          <w:rFonts w:ascii="Arial" w:eastAsia="Arial" w:hAnsi="Arial" w:cs="Arial"/>
        </w:rPr>
        <w:t>[25</w:t>
      </w:r>
      <w:r>
        <w:rPr>
          <w:rFonts w:ascii="Arial" w:eastAsia="Arial" w:hAnsi="Arial" w:cs="Arial"/>
        </w:rPr>
        <w:t>]</w:t>
      </w:r>
      <w:r>
        <w:rPr>
          <w:rFonts w:ascii="Arial" w:eastAsia="Arial" w:hAnsi="Arial" w:cs="Arial"/>
          <w:sz w:val="24"/>
          <w:szCs w:val="24"/>
        </w:rPr>
        <w:tab/>
      </w:r>
      <w:r>
        <w:rPr>
          <w:rFonts w:ascii="Arial" w:eastAsia="Arial" w:hAnsi="Arial" w:cs="Arial"/>
        </w:rPr>
        <w:t xml:space="preserve">That finding notwithstanding, the second stage of the review enquiry obliges the court to determine whether the result or outcome of the proceedings under review is reasonable, despite the </w:t>
      </w:r>
      <w:r>
        <w:rPr>
          <w:rFonts w:ascii="Arial" w:eastAsia="Arial" w:hAnsi="Arial" w:cs="Arial"/>
        </w:rPr>
        <w:t>irregularities</w:t>
      </w:r>
      <w:r>
        <w:rPr>
          <w:rFonts w:ascii="Arial" w:eastAsia="Arial" w:hAnsi="Arial" w:cs="Arial"/>
        </w:rPr>
        <w:t xml:space="preserve"> committed by the arbitrator. </w:t>
      </w:r>
      <w:r>
        <w:rPr>
          <w:rFonts w:ascii="Arial" w:eastAsia="Arial" w:hAnsi="Arial" w:cs="Arial"/>
        </w:rPr>
        <w:t xml:space="preserve">In other words, this court must broadly evaluate the evidence and consider whether the arbitrator’s </w:t>
      </w:r>
      <w:r>
        <w:rPr>
          <w:rFonts w:ascii="Arial" w:eastAsia="Arial" w:hAnsi="Arial" w:cs="Arial"/>
        </w:rPr>
        <w:t>misdirections</w:t>
      </w:r>
      <w:r>
        <w:rPr>
          <w:rFonts w:ascii="Arial" w:eastAsia="Arial" w:hAnsi="Arial" w:cs="Arial"/>
        </w:rPr>
        <w:t xml:space="preserve"> notwithstanding, the result is capable of justification for other reasons. </w:t>
      </w:r>
    </w:p>
    <w:p>
      <w:pPr>
        <w:spacing w:before="0" w:after="160" w:line="360" w:lineRule="auto"/>
        <w:ind w:left="720" w:hanging="720"/>
        <w:jc w:val="both"/>
        <w:rPr>
          <w:sz w:val="24"/>
          <w:szCs w:val="24"/>
        </w:rPr>
      </w:pPr>
      <w:r>
        <w:rPr>
          <w:rFonts w:ascii="Arial" w:eastAsia="Arial" w:hAnsi="Arial" w:cs="Arial"/>
        </w:rPr>
        <w:t xml:space="preserve"> </w:t>
      </w:r>
      <w:r>
        <w:rPr>
          <w:rFonts w:ascii="Arial" w:eastAsia="Arial" w:hAnsi="Arial" w:cs="Arial"/>
        </w:rPr>
        <w:t>[26</w:t>
      </w:r>
      <w:r>
        <w:rPr>
          <w:rFonts w:ascii="Arial" w:eastAsia="Arial" w:hAnsi="Arial" w:cs="Arial"/>
        </w:rPr>
        <w:t>]</w:t>
      </w:r>
      <w:r>
        <w:rPr>
          <w:rFonts w:ascii="Arial" w:eastAsia="Arial" w:hAnsi="Arial" w:cs="Arial"/>
          <w:sz w:val="24"/>
          <w:szCs w:val="24"/>
        </w:rPr>
        <w:tab/>
      </w:r>
      <w:r>
        <w:rPr>
          <w:rFonts w:ascii="Arial" w:eastAsia="Arial" w:hAnsi="Arial" w:cs="Arial"/>
        </w:rPr>
        <w:t xml:space="preserve">Dishonest intent is a matter to be determined by the evidence. </w:t>
      </w:r>
      <w:r>
        <w:rPr>
          <w:rFonts w:ascii="Arial" w:eastAsia="Arial" w:hAnsi="Arial" w:cs="Arial"/>
        </w:rPr>
        <w:t xml:space="preserve">In </w:t>
      </w:r>
      <w:r>
        <w:rPr>
          <w:rFonts w:ascii="Arial" w:eastAsia="Arial" w:hAnsi="Arial" w:cs="Arial"/>
          <w:i/>
          <w:iCs/>
        </w:rPr>
        <w:t>Nedcor Bank Ltd v Frank &amp; others</w:t>
      </w:r>
      <w:r>
        <w:rPr>
          <w:rFonts w:ascii="Arial" w:eastAsia="Arial" w:hAnsi="Arial" w:cs="Arial"/>
        </w:rPr>
        <w:t xml:space="preserve"> (2002) 23 </w:t>
      </w:r>
      <w:r>
        <w:rPr>
          <w:rFonts w:ascii="Arial" w:eastAsia="Arial" w:hAnsi="Arial" w:cs="Arial"/>
          <w:i/>
          <w:iCs/>
        </w:rPr>
        <w:t>ILJ</w:t>
      </w:r>
      <w:r>
        <w:rPr>
          <w:rFonts w:ascii="Arial" w:eastAsia="Arial" w:hAnsi="Arial" w:cs="Arial"/>
        </w:rPr>
        <w:t xml:space="preserve"> 1243 (LAC), the court referred</w:t>
      </w:r>
      <w:r>
        <w:rPr>
          <w:rFonts w:ascii="Arial" w:eastAsia="Arial" w:hAnsi="Arial" w:cs="Arial"/>
        </w:rPr>
        <w:t xml:space="preserve"> to the </w:t>
      </w:r>
      <w:r>
        <w:rPr>
          <w:rFonts w:ascii="Arial" w:eastAsia="Arial" w:hAnsi="Arial" w:cs="Arial"/>
        </w:rPr>
        <w:t>elements</w:t>
      </w:r>
      <w:r>
        <w:rPr>
          <w:rFonts w:ascii="Arial" w:eastAsia="Arial" w:hAnsi="Arial" w:cs="Arial"/>
        </w:rPr>
        <w:t xml:space="preserve"> of dishonesty </w:t>
      </w:r>
      <w:r>
        <w:rPr>
          <w:rFonts w:ascii="Arial" w:eastAsia="Arial" w:hAnsi="Arial" w:cs="Arial"/>
        </w:rPr>
        <w:t>as entailing ‘</w:t>
      </w:r>
      <w:r>
        <w:rPr>
          <w:rFonts w:ascii="Arial" w:eastAsia="Arial" w:hAnsi="Arial" w:cs="Arial"/>
          <w:i/>
          <w:iCs/>
        </w:rPr>
        <w:t>a</w:t>
      </w:r>
      <w:r>
        <w:rPr>
          <w:rFonts w:ascii="Arial" w:eastAsia="Arial" w:hAnsi="Arial" w:cs="Arial"/>
          <w:i/>
          <w:iCs/>
        </w:rPr>
        <w:t xml:space="preserve"> lack of integrity or straightforwardness</w:t>
      </w:r>
      <w:r>
        <w:rPr>
          <w:rFonts w:ascii="Arial" w:eastAsia="Arial" w:hAnsi="Arial" w:cs="Arial"/>
          <w:i/>
          <w:iCs/>
        </w:rPr>
        <w:t xml:space="preserve"> and in particular, </w:t>
      </w:r>
      <w:r>
        <w:rPr>
          <w:rFonts w:ascii="Arial" w:eastAsia="Arial" w:hAnsi="Arial" w:cs="Arial"/>
          <w:i/>
          <w:iCs/>
        </w:rPr>
        <w:t>a willingness to steal, cheat</w:t>
      </w:r>
      <w:r>
        <w:rPr>
          <w:rFonts w:ascii="Arial" w:eastAsia="Arial" w:hAnsi="Arial" w:cs="Arial"/>
          <w:i/>
          <w:iCs/>
        </w:rPr>
        <w:t>,</w:t>
      </w:r>
      <w:r>
        <w:rPr>
          <w:rFonts w:ascii="Arial" w:eastAsia="Arial" w:hAnsi="Arial" w:cs="Arial"/>
          <w:i/>
          <w:iCs/>
        </w:rPr>
        <w:t xml:space="preserve"> lie or act </w:t>
      </w:r>
      <w:r>
        <w:rPr>
          <w:rFonts w:ascii="Arial" w:eastAsia="Arial" w:hAnsi="Arial" w:cs="Arial"/>
          <w:i/>
          <w:iCs/>
        </w:rPr>
        <w:t>fraudulently</w:t>
      </w:r>
      <w:r>
        <w:rPr>
          <w:rFonts w:ascii="Arial" w:eastAsia="Arial" w:hAnsi="Arial" w:cs="Arial"/>
        </w:rPr>
        <w:t>.’</w:t>
      </w:r>
      <w:r>
        <w:rPr>
          <w:rFonts w:ascii="Arial" w:eastAsia="Arial" w:hAnsi="Arial" w:cs="Arial"/>
        </w:rPr>
        <w:t xml:space="preserve">  </w:t>
      </w:r>
      <w:r>
        <w:rPr>
          <w:rFonts w:ascii="Arial" w:eastAsia="Arial" w:hAnsi="Arial" w:cs="Arial"/>
        </w:rPr>
        <w:t xml:space="preserve">While this judgment is relied on by the arbitrator to find, it would seem, that there was no evidence of any dishonest intent on the part of either of the employees, it should be recalled that the facts of that case concerned conduct by the </w:t>
      </w:r>
      <w:r>
        <w:rPr>
          <w:rFonts w:ascii="Arial" w:eastAsia="Arial" w:hAnsi="Arial" w:cs="Arial"/>
        </w:rPr>
        <w:t>employees of a bank and an ATM</w:t>
      </w:r>
      <w:r>
        <w:rPr>
          <w:rFonts w:ascii="Arial" w:eastAsia="Arial" w:hAnsi="Arial" w:cs="Arial"/>
        </w:rPr>
        <w:t xml:space="preserve"> situated at an airport. The</w:t>
      </w:r>
      <w:r>
        <w:rPr>
          <w:rFonts w:ascii="Arial" w:eastAsia="Arial" w:hAnsi="Arial" w:cs="Arial"/>
        </w:rPr>
        <w:t xml:space="preserve"> ATM</w:t>
      </w:r>
      <w:r>
        <w:rPr>
          <w:rFonts w:ascii="Arial" w:eastAsia="Arial" w:hAnsi="Arial" w:cs="Arial"/>
        </w:rPr>
        <w:t xml:space="preserve"> had run out of cash over a particularly busy weekend, and could not be loaded until the Monday. The employee </w:t>
      </w:r>
      <w:r>
        <w:rPr>
          <w:rFonts w:ascii="Arial" w:eastAsia="Arial" w:hAnsi="Arial" w:cs="Arial"/>
        </w:rPr>
        <w:t>concerned</w:t>
      </w:r>
      <w:r>
        <w:rPr>
          <w:rFonts w:ascii="Arial" w:eastAsia="Arial" w:hAnsi="Arial" w:cs="Arial"/>
        </w:rPr>
        <w:t xml:space="preserve"> and his supervisor decided not to leave the </w:t>
      </w:r>
      <w:r>
        <w:rPr>
          <w:rFonts w:ascii="Arial" w:eastAsia="Arial" w:hAnsi="Arial" w:cs="Arial"/>
        </w:rPr>
        <w:t>ATM</w:t>
      </w:r>
      <w:r>
        <w:rPr>
          <w:rFonts w:ascii="Arial" w:eastAsia="Arial" w:hAnsi="Arial" w:cs="Arial"/>
        </w:rPr>
        <w:t xml:space="preserve"> in a condition that would alert the airport management to the fact that the machine had run out of cash, and to </w:t>
      </w:r>
      <w:r>
        <w:rPr>
          <w:rFonts w:ascii="Arial" w:eastAsia="Arial" w:hAnsi="Arial" w:cs="Arial"/>
        </w:rPr>
        <w:t>disengage</w:t>
      </w:r>
      <w:r>
        <w:rPr>
          <w:rFonts w:ascii="Arial" w:eastAsia="Arial" w:hAnsi="Arial" w:cs="Arial"/>
        </w:rPr>
        <w:t xml:space="preserve"> the machine in such a way that it fail</w:t>
      </w:r>
      <w:r>
        <w:rPr>
          <w:rFonts w:ascii="Arial" w:eastAsia="Arial" w:hAnsi="Arial" w:cs="Arial"/>
        </w:rPr>
        <w:t>e</w:t>
      </w:r>
      <w:r>
        <w:rPr>
          <w:rFonts w:ascii="Arial" w:eastAsia="Arial" w:hAnsi="Arial" w:cs="Arial"/>
        </w:rPr>
        <w:t>d to operate, but did not in</w:t>
      </w:r>
      <w:r>
        <w:rPr>
          <w:rFonts w:ascii="Arial" w:eastAsia="Arial" w:hAnsi="Arial" w:cs="Arial"/>
        </w:rPr>
        <w:t>di</w:t>
      </w:r>
      <w:r>
        <w:rPr>
          <w:rFonts w:ascii="Arial" w:eastAsia="Arial" w:hAnsi="Arial" w:cs="Arial"/>
        </w:rPr>
        <w:t xml:space="preserve">cate that it had run of cash. The </w:t>
      </w:r>
      <w:r>
        <w:rPr>
          <w:rFonts w:ascii="Arial" w:eastAsia="Arial" w:hAnsi="Arial" w:cs="Arial"/>
        </w:rPr>
        <w:t>purpose</w:t>
      </w:r>
      <w:r>
        <w:rPr>
          <w:rFonts w:ascii="Arial" w:eastAsia="Arial" w:hAnsi="Arial" w:cs="Arial"/>
        </w:rPr>
        <w:t xml:space="preserve"> of this act was to</w:t>
      </w:r>
      <w:r>
        <w:rPr>
          <w:rFonts w:ascii="Arial" w:eastAsia="Arial" w:hAnsi="Arial" w:cs="Arial"/>
        </w:rPr>
        <w:t xml:space="preserve"> protect</w:t>
      </w:r>
      <w:r>
        <w:rPr>
          <w:rFonts w:ascii="Arial" w:eastAsia="Arial" w:hAnsi="Arial" w:cs="Arial"/>
        </w:rPr>
        <w:t xml:space="preserve"> the </w:t>
      </w:r>
      <w:r>
        <w:rPr>
          <w:rFonts w:ascii="Arial" w:eastAsia="Arial" w:hAnsi="Arial" w:cs="Arial"/>
        </w:rPr>
        <w:t>bank from</w:t>
      </w:r>
      <w:r>
        <w:rPr>
          <w:rFonts w:ascii="Arial" w:eastAsia="Arial" w:hAnsi="Arial" w:cs="Arial"/>
        </w:rPr>
        <w:t xml:space="preserve"> the wrath of the airport</w:t>
      </w:r>
      <w:r>
        <w:rPr>
          <w:rFonts w:ascii="Arial" w:eastAsia="Arial" w:hAnsi="Arial" w:cs="Arial"/>
        </w:rPr>
        <w:t>’s</w:t>
      </w:r>
      <w:r>
        <w:rPr>
          <w:rFonts w:ascii="Arial" w:eastAsia="Arial" w:hAnsi="Arial" w:cs="Arial"/>
        </w:rPr>
        <w:t xml:space="preserve"> management. The employee was </w:t>
      </w:r>
      <w:r>
        <w:rPr>
          <w:rFonts w:ascii="Arial" w:eastAsia="Arial" w:hAnsi="Arial" w:cs="Arial"/>
        </w:rPr>
        <w:t>d</w:t>
      </w:r>
      <w:r>
        <w:rPr>
          <w:rFonts w:ascii="Arial" w:eastAsia="Arial" w:hAnsi="Arial" w:cs="Arial"/>
        </w:rPr>
        <w:t xml:space="preserve">ismissed </w:t>
      </w:r>
      <w:r>
        <w:rPr>
          <w:rFonts w:ascii="Arial" w:eastAsia="Arial" w:hAnsi="Arial" w:cs="Arial"/>
        </w:rPr>
        <w:t>f</w:t>
      </w:r>
      <w:r>
        <w:rPr>
          <w:rFonts w:ascii="Arial" w:eastAsia="Arial" w:hAnsi="Arial" w:cs="Arial"/>
        </w:rPr>
        <w:t>or dishonesty, in that he had allowed his supervisor to disengage the card reader. The employee was reinstated after an arbitrator hearing, a decision that was upheld by this court and the LAC. The LAC stated that to sustain the fairness of the dismissal, s</w:t>
      </w:r>
      <w:r>
        <w:rPr>
          <w:rFonts w:ascii="Arial" w:eastAsia="Arial" w:hAnsi="Arial" w:cs="Arial"/>
        </w:rPr>
        <w:t xml:space="preserve">ome intention </w:t>
      </w:r>
      <w:r>
        <w:rPr>
          <w:rFonts w:ascii="Arial" w:eastAsia="Arial" w:hAnsi="Arial" w:cs="Arial"/>
        </w:rPr>
        <w:t>beyond an act</w:t>
      </w:r>
      <w:r>
        <w:rPr>
          <w:rFonts w:ascii="Arial" w:eastAsia="Arial" w:hAnsi="Arial" w:cs="Arial"/>
        </w:rPr>
        <w:t xml:space="preserve"> </w:t>
      </w:r>
      <w:r>
        <w:rPr>
          <w:rFonts w:ascii="Arial" w:eastAsia="Arial" w:hAnsi="Arial" w:cs="Arial"/>
        </w:rPr>
        <w:t>that is m</w:t>
      </w:r>
      <w:r>
        <w:rPr>
          <w:rFonts w:ascii="Arial" w:eastAsia="Arial" w:hAnsi="Arial" w:cs="Arial"/>
        </w:rPr>
        <w:t xml:space="preserve">erely reckless, </w:t>
      </w:r>
      <w:r>
        <w:rPr>
          <w:rFonts w:ascii="Arial" w:eastAsia="Arial" w:hAnsi="Arial" w:cs="Arial"/>
        </w:rPr>
        <w:t>disobedient</w:t>
      </w:r>
      <w:r>
        <w:rPr>
          <w:rFonts w:ascii="Arial" w:eastAsia="Arial" w:hAnsi="Arial" w:cs="Arial"/>
        </w:rPr>
        <w:t xml:space="preserve"> or foolish</w:t>
      </w:r>
      <w:r>
        <w:rPr>
          <w:rFonts w:ascii="Arial" w:eastAsia="Arial" w:hAnsi="Arial" w:cs="Arial"/>
        </w:rPr>
        <w:t xml:space="preserve"> was required</w:t>
      </w:r>
      <w:r>
        <w:rPr>
          <w:rFonts w:ascii="Arial" w:eastAsia="Arial" w:hAnsi="Arial" w:cs="Arial"/>
        </w:rPr>
        <w:t>.</w:t>
      </w:r>
      <w:r>
        <w:rPr>
          <w:rFonts w:ascii="Arial" w:eastAsia="Arial" w:hAnsi="Arial" w:cs="Arial"/>
        </w:rPr>
        <w:t xml:space="preserve"> The court found that the explanation proffered by the employee (i.e. that he wished </w:t>
      </w:r>
      <w:r>
        <w:rPr>
          <w:rFonts w:ascii="Arial" w:eastAsia="Arial" w:hAnsi="Arial" w:cs="Arial"/>
        </w:rPr>
        <w:t>to protect his employer from the</w:t>
      </w:r>
      <w:r>
        <w:rPr>
          <w:rFonts w:ascii="Arial" w:eastAsia="Arial" w:hAnsi="Arial" w:cs="Arial"/>
        </w:rPr>
        <w:t xml:space="preserve"> wrath of the airport</w:t>
      </w:r>
      <w:r>
        <w:rPr>
          <w:rFonts w:ascii="Arial" w:eastAsia="Arial" w:hAnsi="Arial" w:cs="Arial"/>
        </w:rPr>
        <w:t>’s</w:t>
      </w:r>
      <w:r>
        <w:rPr>
          <w:rFonts w:ascii="Arial" w:eastAsia="Arial" w:hAnsi="Arial" w:cs="Arial"/>
        </w:rPr>
        <w:t xml:space="preserve"> management) was entirely plausible, and that on the </w:t>
      </w:r>
      <w:r>
        <w:rPr>
          <w:rFonts w:ascii="Arial" w:eastAsia="Arial" w:hAnsi="Arial" w:cs="Arial"/>
        </w:rPr>
        <w:t>evidence</w:t>
      </w:r>
      <w:r>
        <w:rPr>
          <w:rFonts w:ascii="Arial" w:eastAsia="Arial" w:hAnsi="Arial" w:cs="Arial"/>
        </w:rPr>
        <w:t>, no other reason</w:t>
      </w:r>
      <w:r>
        <w:rPr>
          <w:rFonts w:ascii="Arial" w:eastAsia="Arial" w:hAnsi="Arial" w:cs="Arial"/>
        </w:rPr>
        <w:t xml:space="preserve"> (let alone one related to </w:t>
      </w:r>
      <w:r>
        <w:rPr>
          <w:rFonts w:ascii="Arial" w:eastAsia="Arial" w:hAnsi="Arial" w:cs="Arial"/>
        </w:rPr>
        <w:t>dishonesty</w:t>
      </w:r>
      <w:r>
        <w:rPr>
          <w:rFonts w:ascii="Arial" w:eastAsia="Arial" w:hAnsi="Arial" w:cs="Arial"/>
        </w:rPr>
        <w:t>)</w:t>
      </w:r>
      <w:r>
        <w:rPr>
          <w:rFonts w:ascii="Arial" w:eastAsia="Arial" w:hAnsi="Arial" w:cs="Arial"/>
        </w:rPr>
        <w:t xml:space="preserve"> suggested itself. </w:t>
      </w:r>
    </w:p>
    <w:p>
      <w:pPr>
        <w:spacing w:before="0" w:after="160" w:line="360" w:lineRule="auto"/>
        <w:ind w:left="720" w:hanging="720"/>
        <w:jc w:val="both"/>
        <w:rPr>
          <w:sz w:val="24"/>
          <w:szCs w:val="24"/>
        </w:rPr>
      </w:pPr>
      <w:r>
        <w:rPr>
          <w:rFonts w:ascii="Arial" w:eastAsia="Arial" w:hAnsi="Arial" w:cs="Arial"/>
        </w:rPr>
        <w:t>[27</w:t>
      </w:r>
      <w:r>
        <w:rPr>
          <w:rFonts w:ascii="Arial" w:eastAsia="Arial" w:hAnsi="Arial" w:cs="Arial"/>
        </w:rPr>
        <w:t>]</w:t>
      </w:r>
      <w:r>
        <w:rPr>
          <w:rFonts w:ascii="Arial" w:eastAsia="Arial" w:hAnsi="Arial" w:cs="Arial"/>
          <w:sz w:val="24"/>
          <w:szCs w:val="24"/>
        </w:rPr>
        <w:tab/>
      </w:r>
      <w:r>
        <w:rPr>
          <w:rFonts w:ascii="Arial" w:eastAsia="Arial" w:hAnsi="Arial" w:cs="Arial"/>
        </w:rPr>
        <w:t xml:space="preserve"> In the present instance, the employees admit that two payments in </w:t>
      </w:r>
      <w:r>
        <w:rPr>
          <w:rFonts w:ascii="Arial" w:eastAsia="Arial" w:hAnsi="Arial" w:cs="Arial"/>
        </w:rPr>
        <w:t>favour</w:t>
      </w:r>
      <w:r>
        <w:rPr>
          <w:rFonts w:ascii="Arial" w:eastAsia="Arial" w:hAnsi="Arial" w:cs="Arial"/>
        </w:rPr>
        <w:t xml:space="preserve"> of AS </w:t>
      </w:r>
      <w:r>
        <w:rPr>
          <w:rFonts w:ascii="Arial" w:eastAsia="Arial" w:hAnsi="Arial" w:cs="Arial"/>
        </w:rPr>
        <w:t>Mahlangu</w:t>
      </w:r>
      <w:r>
        <w:rPr>
          <w:rFonts w:ascii="Arial" w:eastAsia="Arial" w:hAnsi="Arial" w:cs="Arial"/>
        </w:rPr>
        <w:t xml:space="preserve"> were made on 23 and 27 June 2008 in the amounts of R26 209.50 and R11 791.75 respect</w:t>
      </w:r>
      <w:r>
        <w:rPr>
          <w:rFonts w:ascii="Arial" w:eastAsia="Arial" w:hAnsi="Arial" w:cs="Arial"/>
        </w:rPr>
        <w:t>ively. They also admit that they</w:t>
      </w:r>
      <w:r>
        <w:rPr>
          <w:rFonts w:ascii="Arial" w:eastAsia="Arial" w:hAnsi="Arial" w:cs="Arial"/>
        </w:rPr>
        <w:t xml:space="preserve"> were respectively the implementer and approver of the transaction. </w:t>
      </w:r>
      <w:r>
        <w:rPr>
          <w:rFonts w:ascii="Arial" w:eastAsia="Arial" w:hAnsi="Arial" w:cs="Arial"/>
        </w:rPr>
        <w:t xml:space="preserve">The </w:t>
      </w:r>
      <w:r>
        <w:rPr>
          <w:rFonts w:ascii="Arial" w:eastAsia="Arial" w:hAnsi="Arial" w:cs="Arial"/>
        </w:rPr>
        <w:t>defences</w:t>
      </w:r>
      <w:r>
        <w:rPr>
          <w:rFonts w:ascii="Arial" w:eastAsia="Arial" w:hAnsi="Arial" w:cs="Arial"/>
        </w:rPr>
        <w:t xml:space="preserve"> that the employees raised, in </w:t>
      </w:r>
      <w:r>
        <w:rPr>
          <w:rFonts w:ascii="Arial" w:eastAsia="Arial" w:hAnsi="Arial" w:cs="Arial"/>
        </w:rPr>
        <w:t>Xaba’s</w:t>
      </w:r>
      <w:r>
        <w:rPr>
          <w:rFonts w:ascii="Arial" w:eastAsia="Arial" w:hAnsi="Arial" w:cs="Arial"/>
        </w:rPr>
        <w:t xml:space="preserve"> case that there was a source document and that the payments had been made in respect of two individuals with the same surname and initials, </w:t>
      </w:r>
      <w:r>
        <w:rPr>
          <w:rFonts w:ascii="Arial" w:eastAsia="Arial" w:hAnsi="Arial" w:cs="Arial"/>
        </w:rPr>
        <w:t xml:space="preserve">and in </w:t>
      </w:r>
      <w:r>
        <w:rPr>
          <w:rFonts w:ascii="Arial" w:eastAsia="Arial" w:hAnsi="Arial" w:cs="Arial"/>
        </w:rPr>
        <w:t>Sihlang</w:t>
      </w:r>
      <w:r>
        <w:rPr>
          <w:rFonts w:ascii="Arial" w:eastAsia="Arial" w:hAnsi="Arial" w:cs="Arial"/>
        </w:rPr>
        <w:t>u’s</w:t>
      </w:r>
      <w:r>
        <w:rPr>
          <w:rFonts w:ascii="Arial" w:eastAsia="Arial" w:hAnsi="Arial" w:cs="Arial"/>
        </w:rPr>
        <w:t xml:space="preserve"> case that she had been overworked, simply hold no water. In </w:t>
      </w:r>
      <w:r>
        <w:rPr>
          <w:rFonts w:ascii="Arial" w:eastAsia="Arial" w:hAnsi="Arial" w:cs="Arial"/>
        </w:rPr>
        <w:t>Xaba’s</w:t>
      </w:r>
      <w:r>
        <w:rPr>
          <w:rFonts w:ascii="Arial" w:eastAsia="Arial" w:hAnsi="Arial" w:cs="Arial"/>
        </w:rPr>
        <w:t xml:space="preserve"> case, the source document on which he sought to rely makes no </w:t>
      </w:r>
      <w:r>
        <w:rPr>
          <w:rFonts w:ascii="Arial" w:eastAsia="Arial" w:hAnsi="Arial" w:cs="Arial"/>
        </w:rPr>
        <w:t>reference to an e</w:t>
      </w:r>
      <w:r>
        <w:rPr>
          <w:rFonts w:ascii="Arial" w:eastAsia="Arial" w:hAnsi="Arial" w:cs="Arial"/>
        </w:rPr>
        <w:t>f</w:t>
      </w:r>
      <w:r>
        <w:rPr>
          <w:rFonts w:ascii="Arial" w:eastAsia="Arial" w:hAnsi="Arial" w:cs="Arial"/>
        </w:rPr>
        <w:t>fe</w:t>
      </w:r>
      <w:r>
        <w:rPr>
          <w:rFonts w:ascii="Arial" w:eastAsia="Arial" w:hAnsi="Arial" w:cs="Arial"/>
        </w:rPr>
        <w:t xml:space="preserve">ctive date of 1 January 2004. Further, it was not disputed that the </w:t>
      </w:r>
      <w:r>
        <w:rPr>
          <w:rFonts w:ascii="Arial" w:eastAsia="Arial" w:hAnsi="Arial" w:cs="Arial"/>
        </w:rPr>
        <w:t>implementer</w:t>
      </w:r>
      <w:r>
        <w:rPr>
          <w:rFonts w:ascii="Arial" w:eastAsia="Arial" w:hAnsi="Arial" w:cs="Arial"/>
        </w:rPr>
        <w:t xml:space="preserve"> receives a file from</w:t>
      </w:r>
      <w:r>
        <w:rPr>
          <w:rFonts w:ascii="Arial" w:eastAsia="Arial" w:hAnsi="Arial" w:cs="Arial"/>
        </w:rPr>
        <w:t xml:space="preserve"> the </w:t>
      </w:r>
      <w:r>
        <w:rPr>
          <w:rFonts w:ascii="Arial" w:eastAsia="Arial" w:hAnsi="Arial" w:cs="Arial"/>
        </w:rPr>
        <w:t>registry</w:t>
      </w:r>
      <w:r>
        <w:rPr>
          <w:rFonts w:ascii="Arial" w:eastAsia="Arial" w:hAnsi="Arial" w:cs="Arial"/>
        </w:rPr>
        <w:t xml:space="preserve"> with a unique </w:t>
      </w:r>
      <w:r>
        <w:rPr>
          <w:rFonts w:ascii="Arial" w:eastAsia="Arial" w:hAnsi="Arial" w:cs="Arial"/>
        </w:rPr>
        <w:t>Persal</w:t>
      </w:r>
      <w:r>
        <w:rPr>
          <w:rFonts w:ascii="Arial" w:eastAsia="Arial" w:hAnsi="Arial" w:cs="Arial"/>
        </w:rPr>
        <w:t xml:space="preserve"> number – even if two employees share a common name, the transaction is effected on the basis of the </w:t>
      </w:r>
      <w:r>
        <w:rPr>
          <w:rFonts w:ascii="Arial" w:eastAsia="Arial" w:hAnsi="Arial" w:cs="Arial"/>
        </w:rPr>
        <w:t>Persal</w:t>
      </w:r>
      <w:r>
        <w:rPr>
          <w:rFonts w:ascii="Arial" w:eastAsia="Arial" w:hAnsi="Arial" w:cs="Arial"/>
        </w:rPr>
        <w:t xml:space="preserve"> number. </w:t>
      </w:r>
      <w:r>
        <w:rPr>
          <w:rFonts w:ascii="Arial" w:eastAsia="Arial" w:hAnsi="Arial" w:cs="Arial"/>
        </w:rPr>
        <w:t>Xaba’s</w:t>
      </w:r>
      <w:r>
        <w:rPr>
          <w:rFonts w:ascii="Arial" w:eastAsia="Arial" w:hAnsi="Arial" w:cs="Arial"/>
        </w:rPr>
        <w:t xml:space="preserve"> assertion that the source document in respect of the </w:t>
      </w:r>
      <w:r>
        <w:rPr>
          <w:rFonts w:ascii="Arial" w:eastAsia="Arial" w:hAnsi="Arial" w:cs="Arial"/>
        </w:rPr>
        <w:t xml:space="preserve">second transaction was ‘on the system’ is similarly obviously contrived. This </w:t>
      </w:r>
      <w:r>
        <w:rPr>
          <w:rFonts w:ascii="Arial" w:eastAsia="Arial" w:hAnsi="Arial" w:cs="Arial"/>
        </w:rPr>
        <w:t>defence</w:t>
      </w:r>
      <w:r>
        <w:rPr>
          <w:rFonts w:ascii="Arial" w:eastAsia="Arial" w:hAnsi="Arial" w:cs="Arial"/>
        </w:rPr>
        <w:t xml:space="preserve"> was never put to any of the applicant’s witnesses, and fails to account for </w:t>
      </w:r>
      <w:r>
        <w:rPr>
          <w:rFonts w:ascii="Arial" w:eastAsia="Arial" w:hAnsi="Arial" w:cs="Arial"/>
        </w:rPr>
        <w:t xml:space="preserve">why and how a ‘query for underpayment’ came to be on the system and how </w:t>
      </w:r>
      <w:r>
        <w:rPr>
          <w:rFonts w:ascii="Arial" w:eastAsia="Arial" w:hAnsi="Arial" w:cs="Arial"/>
        </w:rPr>
        <w:t>Xaba</w:t>
      </w:r>
      <w:r>
        <w:rPr>
          <w:rFonts w:ascii="Arial" w:eastAsia="Arial" w:hAnsi="Arial" w:cs="Arial"/>
        </w:rPr>
        <w:t xml:space="preserve"> came to deal with it. </w:t>
      </w:r>
      <w:r>
        <w:rPr>
          <w:rFonts w:ascii="Arial" w:eastAsia="Arial" w:hAnsi="Arial" w:cs="Arial"/>
        </w:rPr>
        <w:t>Sihlan</w:t>
      </w:r>
      <w:r>
        <w:rPr>
          <w:rFonts w:ascii="Arial" w:eastAsia="Arial" w:hAnsi="Arial" w:cs="Arial"/>
        </w:rPr>
        <w:t>gu</w:t>
      </w:r>
      <w:r>
        <w:rPr>
          <w:rFonts w:ascii="Arial" w:eastAsia="Arial" w:hAnsi="Arial" w:cs="Arial"/>
        </w:rPr>
        <w:t xml:space="preserve"> was intend to act as </w:t>
      </w:r>
      <w:r>
        <w:rPr>
          <w:rFonts w:ascii="Arial" w:eastAsia="Arial" w:hAnsi="Arial" w:cs="Arial"/>
        </w:rPr>
        <w:t xml:space="preserve">a check and balance in the system – her failure to perform her functions and in particular, the approval of the transactions effected by </w:t>
      </w:r>
      <w:r>
        <w:rPr>
          <w:rFonts w:ascii="Arial" w:eastAsia="Arial" w:hAnsi="Arial" w:cs="Arial"/>
        </w:rPr>
        <w:t>Xaba</w:t>
      </w:r>
      <w:r>
        <w:rPr>
          <w:rFonts w:ascii="Arial" w:eastAsia="Arial" w:hAnsi="Arial" w:cs="Arial"/>
        </w:rPr>
        <w:t>, without scrutiny, points to collaboration. In short - t</w:t>
      </w:r>
      <w:r>
        <w:rPr>
          <w:rFonts w:ascii="Arial" w:eastAsia="Arial" w:hAnsi="Arial" w:cs="Arial"/>
        </w:rPr>
        <w:t xml:space="preserve">he evidence </w:t>
      </w:r>
      <w:r>
        <w:rPr>
          <w:rFonts w:ascii="Arial" w:eastAsia="Arial" w:hAnsi="Arial" w:cs="Arial"/>
        </w:rPr>
        <w:t xml:space="preserve">ineluctably </w:t>
      </w:r>
      <w:r>
        <w:rPr>
          <w:rFonts w:ascii="Arial" w:eastAsia="Arial" w:hAnsi="Arial" w:cs="Arial"/>
        </w:rPr>
        <w:t xml:space="preserve">points to an intent </w:t>
      </w:r>
      <w:r>
        <w:rPr>
          <w:rFonts w:ascii="Arial" w:eastAsia="Arial" w:hAnsi="Arial" w:cs="Arial"/>
        </w:rPr>
        <w:t xml:space="preserve">of the part of both employees </w:t>
      </w:r>
      <w:r>
        <w:rPr>
          <w:rFonts w:ascii="Arial" w:eastAsia="Arial" w:hAnsi="Arial" w:cs="Arial"/>
        </w:rPr>
        <w:t xml:space="preserve">to act, in the words of </w:t>
      </w:r>
      <w:r>
        <w:rPr>
          <w:rFonts w:ascii="Arial" w:eastAsia="Arial" w:hAnsi="Arial" w:cs="Arial"/>
          <w:i/>
          <w:iCs/>
        </w:rPr>
        <w:t xml:space="preserve">Nedcor Bank Ltd, </w:t>
      </w:r>
      <w:r>
        <w:rPr>
          <w:rFonts w:ascii="Arial" w:eastAsia="Arial" w:hAnsi="Arial" w:cs="Arial"/>
          <w:i/>
          <w:iCs/>
        </w:rPr>
        <w:t>‘</w:t>
      </w:r>
      <w:r>
        <w:rPr>
          <w:rFonts w:ascii="Arial" w:eastAsia="Arial" w:hAnsi="Arial" w:cs="Arial"/>
        </w:rPr>
        <w:t>without integrity or straightforwardness</w:t>
      </w:r>
      <w:r>
        <w:rPr>
          <w:rFonts w:ascii="Arial" w:eastAsia="Arial" w:hAnsi="Arial" w:cs="Arial"/>
        </w:rPr>
        <w:t>’, i.e. dishonestly</w:t>
      </w:r>
      <w:r>
        <w:rPr>
          <w:rFonts w:ascii="Arial" w:eastAsia="Arial" w:hAnsi="Arial" w:cs="Arial"/>
        </w:rPr>
        <w:t>. Given the serious nature of the misconduct, the penalty of dismi</w:t>
      </w:r>
      <w:r>
        <w:rPr>
          <w:rFonts w:ascii="Arial" w:eastAsia="Arial" w:hAnsi="Arial" w:cs="Arial"/>
        </w:rPr>
        <w:t>ssal is appropriate. In summary, t</w:t>
      </w:r>
      <w:r>
        <w:rPr>
          <w:rFonts w:ascii="Arial" w:eastAsia="Arial" w:hAnsi="Arial" w:cs="Arial"/>
        </w:rPr>
        <w:t xml:space="preserve">here are no other reasons, having regard to the record, to justify the arbitrator’s conclusion. </w:t>
      </w:r>
    </w:p>
    <w:p>
      <w:pPr>
        <w:spacing w:before="0" w:after="160" w:line="360" w:lineRule="auto"/>
        <w:ind w:left="720" w:hanging="720"/>
        <w:jc w:val="both"/>
      </w:pPr>
      <w:r>
        <w:rPr>
          <w:rFonts w:ascii="Arial" w:eastAsia="Arial" w:hAnsi="Arial" w:cs="Arial"/>
          <w:u w:val="single"/>
        </w:rPr>
        <w:t>Substitution</w:t>
      </w:r>
    </w:p>
    <w:p>
      <w:pPr>
        <w:spacing w:before="0" w:after="160" w:line="360" w:lineRule="auto"/>
        <w:ind w:left="720" w:hanging="720"/>
        <w:jc w:val="both"/>
        <w:rPr>
          <w:sz w:val="24"/>
          <w:szCs w:val="24"/>
        </w:rPr>
      </w:pPr>
      <w:r>
        <w:rPr>
          <w:rFonts w:ascii="Arial" w:eastAsia="Arial" w:hAnsi="Arial" w:cs="Arial"/>
        </w:rPr>
        <w:t>[28</w:t>
      </w:r>
      <w:r>
        <w:rPr>
          <w:rFonts w:ascii="Arial" w:eastAsia="Arial" w:hAnsi="Arial" w:cs="Arial"/>
        </w:rPr>
        <w:t>]</w:t>
      </w:r>
      <w:r>
        <w:rPr>
          <w:rFonts w:ascii="Arial" w:eastAsia="Arial" w:hAnsi="Arial" w:cs="Arial"/>
          <w:sz w:val="24"/>
          <w:szCs w:val="24"/>
        </w:rPr>
        <w:tab/>
      </w:r>
      <w:r>
        <w:rPr>
          <w:rFonts w:ascii="Arial" w:eastAsia="Arial" w:hAnsi="Arial" w:cs="Arial"/>
        </w:rPr>
        <w:t>The arbitrator’s award thus stands to be reviewed and set aside. The court has a discretion to remit the matter for rehearing, or to substitute the award for a decision to which a reasonable decision-maker could have come. As I have indicated, this matter has its roots in events that took place almost 12 years ago. The dispute has previously been the subject of a review and rehearing. Any further delay is in the interests of neither party, and would undermine the statutory purpose of expeditious dispute resolution. In any event, the record is complete and the court is in as good a position as the bargaining council to make a determination. For these reasons, I intend to order that the arbitrator’s award be substituted with an order to the effect that the employees’ dismissal is substantively and procedurally fair.</w:t>
      </w:r>
    </w:p>
    <w:p>
      <w:pPr>
        <w:spacing w:before="0" w:after="160" w:line="360" w:lineRule="auto"/>
        <w:ind w:left="720" w:hanging="720"/>
        <w:jc w:val="both"/>
      </w:pPr>
      <w:r>
        <w:rPr>
          <w:rFonts w:ascii="Arial" w:eastAsia="Arial" w:hAnsi="Arial" w:cs="Arial"/>
          <w:u w:val="single"/>
        </w:rPr>
        <w:t>Application to strike out</w:t>
      </w:r>
    </w:p>
    <w:p>
      <w:pPr>
        <w:spacing w:before="0" w:after="160" w:line="360" w:lineRule="auto"/>
        <w:ind w:left="720" w:hanging="720"/>
        <w:jc w:val="both"/>
        <w:rPr>
          <w:sz w:val="24"/>
          <w:szCs w:val="24"/>
        </w:rPr>
      </w:pPr>
      <w:r>
        <w:rPr>
          <w:rFonts w:ascii="Arial" w:eastAsia="Arial" w:hAnsi="Arial" w:cs="Arial"/>
        </w:rPr>
        <w:t>[29]</w:t>
      </w:r>
      <w:r>
        <w:rPr>
          <w:rFonts w:ascii="Arial" w:eastAsia="Arial" w:hAnsi="Arial" w:cs="Arial"/>
          <w:sz w:val="24"/>
          <w:szCs w:val="24"/>
        </w:rPr>
        <w:tab/>
      </w:r>
      <w:r>
        <w:rPr>
          <w:rFonts w:ascii="Arial" w:eastAsia="Arial" w:hAnsi="Arial" w:cs="Arial"/>
        </w:rPr>
        <w:t xml:space="preserve">Finally, there is the matter of </w:t>
      </w:r>
      <w:r>
        <w:rPr>
          <w:rFonts w:ascii="Arial" w:eastAsia="Arial" w:hAnsi="Arial" w:cs="Arial"/>
        </w:rPr>
        <w:t>the</w:t>
      </w:r>
      <w:r>
        <w:rPr>
          <w:rFonts w:ascii="Arial" w:eastAsia="Arial" w:hAnsi="Arial" w:cs="Arial"/>
        </w:rPr>
        <w:t xml:space="preserve"> application to strike out. In response to the notice of motion and founding affidavit, the employees filed a supplementary affidavit. They did so prematurely, since the record and the applicant’s Rule 7A (8) notice had not been filed. </w:t>
      </w:r>
      <w:r>
        <w:rPr>
          <w:rFonts w:ascii="Arial" w:eastAsia="Arial" w:hAnsi="Arial" w:cs="Arial"/>
        </w:rPr>
        <w:t xml:space="preserve"> </w:t>
      </w:r>
      <w:r>
        <w:rPr>
          <w:rFonts w:ascii="Arial" w:eastAsia="Arial" w:hAnsi="Arial" w:cs="Arial"/>
        </w:rPr>
        <w:t xml:space="preserve">The applicant elected not to take issue with this state of affairs, ‘from a practical perspective’. After the Rule 7A (8) notice and supplementary affidavit had been filed, the employees then filed a second answering affidavit, </w:t>
      </w:r>
      <w:r>
        <w:rPr>
          <w:rFonts w:ascii="Arial" w:eastAsia="Arial" w:hAnsi="Arial" w:cs="Arial"/>
        </w:rPr>
        <w:t>expa</w:t>
      </w:r>
      <w:r>
        <w:rPr>
          <w:rFonts w:ascii="Arial" w:eastAsia="Arial" w:hAnsi="Arial" w:cs="Arial"/>
        </w:rPr>
        <w:t xml:space="preserve">nding </w:t>
      </w:r>
      <w:r>
        <w:rPr>
          <w:rFonts w:ascii="Arial" w:eastAsia="Arial" w:hAnsi="Arial" w:cs="Arial"/>
        </w:rPr>
        <w:t>on the content of the first. The applicants then objected on the basis that there is no provision in the Rules for the filing of a further affidavit. There is no merit in the application to strike out, firstly because the applicant has clearly acquiesced in the premature filing of the first answering affidavit, and having done so, can hardly deny the employees the opportunity to respond to the matters that were raised in the supplementary affidavit. Secondly, and as I pointed out during the hearing, the value and usefulness of answering and replying affidavits in review proceedings are minimal. Given the test applicable in review applications, what is relevant are the grounds for review and the record of the proceedings under review</w:t>
      </w:r>
      <w:r>
        <w:rPr>
          <w:rFonts w:ascii="Arial" w:eastAsia="Arial" w:hAnsi="Arial" w:cs="Arial"/>
        </w:rPr>
        <w:t>, all of which are contained in the founding papers</w:t>
      </w:r>
      <w:r>
        <w:rPr>
          <w:rFonts w:ascii="Arial" w:eastAsia="Arial" w:hAnsi="Arial" w:cs="Arial"/>
        </w:rPr>
        <w:t xml:space="preserve">. </w:t>
      </w:r>
      <w:r>
        <w:rPr>
          <w:rFonts w:ascii="Arial" w:eastAsia="Arial" w:hAnsi="Arial" w:cs="Arial"/>
        </w:rPr>
        <w:t>From that point on, a</w:t>
      </w:r>
      <w:r>
        <w:rPr>
          <w:rFonts w:ascii="Arial" w:eastAsia="Arial" w:hAnsi="Arial" w:cs="Arial"/>
        </w:rPr>
        <w:t xml:space="preserve"> deponent’s </w:t>
      </w:r>
      <w:r>
        <w:rPr>
          <w:rFonts w:ascii="Arial" w:eastAsia="Arial" w:hAnsi="Arial" w:cs="Arial"/>
        </w:rPr>
        <w:t xml:space="preserve">subjective </w:t>
      </w:r>
      <w:r>
        <w:rPr>
          <w:rFonts w:ascii="Arial" w:eastAsia="Arial" w:hAnsi="Arial" w:cs="Arial"/>
        </w:rPr>
        <w:t>views and opinions on the reasonableness of the outcome of the proceedings are rarely, if ever, of any assistance to the court</w:t>
      </w:r>
      <w:r>
        <w:rPr>
          <w:rFonts w:ascii="Arial" w:eastAsia="Arial" w:hAnsi="Arial" w:cs="Arial"/>
        </w:rPr>
        <w:t xml:space="preserve"> given that there are no factual disputes to resolve in these circumstances, and that it is the primary function of the court to determine any relationship of reasonableness between the record on the one hand, and the outcome or result on the other</w:t>
      </w:r>
      <w:r>
        <w:rPr>
          <w:rFonts w:ascii="Arial" w:eastAsia="Arial" w:hAnsi="Arial" w:cs="Arial"/>
        </w:rPr>
        <w:t xml:space="preserve">. </w:t>
      </w:r>
    </w:p>
    <w:p>
      <w:pPr>
        <w:spacing w:before="0" w:after="160" w:line="360" w:lineRule="auto"/>
        <w:ind w:left="720" w:hanging="720"/>
        <w:jc w:val="both"/>
      </w:pPr>
      <w:r>
        <w:rPr>
          <w:rFonts w:ascii="Arial" w:eastAsia="Arial" w:hAnsi="Arial" w:cs="Arial"/>
          <w:u w:val="single"/>
        </w:rPr>
        <w:t>Costs</w:t>
      </w:r>
    </w:p>
    <w:p>
      <w:pPr>
        <w:spacing w:before="0" w:after="160" w:line="360" w:lineRule="auto"/>
        <w:ind w:left="720" w:hanging="720"/>
        <w:jc w:val="both"/>
        <w:rPr>
          <w:sz w:val="24"/>
          <w:szCs w:val="24"/>
        </w:rPr>
      </w:pPr>
      <w:r>
        <w:rPr>
          <w:rFonts w:ascii="Arial" w:eastAsia="Arial" w:hAnsi="Arial" w:cs="Arial"/>
        </w:rPr>
        <w:t>[30</w:t>
      </w:r>
      <w:r>
        <w:rPr>
          <w:rFonts w:ascii="Arial" w:eastAsia="Arial" w:hAnsi="Arial" w:cs="Arial"/>
        </w:rPr>
        <w:t>]</w:t>
      </w:r>
      <w:r>
        <w:rPr>
          <w:rFonts w:ascii="Arial" w:eastAsia="Arial" w:hAnsi="Arial" w:cs="Arial"/>
          <w:sz w:val="24"/>
          <w:szCs w:val="24"/>
        </w:rPr>
        <w:tab/>
      </w:r>
      <w:r>
        <w:rPr>
          <w:rFonts w:ascii="Arial" w:eastAsia="Arial" w:hAnsi="Arial" w:cs="Arial"/>
        </w:rPr>
        <w:t>In relation to costs, t</w:t>
      </w:r>
      <w:r>
        <w:rPr>
          <w:rFonts w:ascii="Arial" w:eastAsia="Arial" w:hAnsi="Arial" w:cs="Arial"/>
        </w:rPr>
        <w:t xml:space="preserve">he court has a broad discretion in terms of s 162 of the LRA to make orders for costs according to the requirements of the law and fairness. </w:t>
      </w:r>
      <w:r>
        <w:rPr>
          <w:rFonts w:ascii="Arial" w:eastAsia="Arial" w:hAnsi="Arial" w:cs="Arial"/>
        </w:rPr>
        <w:t xml:space="preserve">The court ordinarily does not make costs orders in circumstances where employees act in good faith to protect their interests, and where their opposition to any proceedings is not frivolous or vexatious. There is no reason in the present instance to depart from that convention. </w:t>
      </w:r>
    </w:p>
    <w:p>
      <w:pPr>
        <w:spacing w:before="0" w:after="160" w:line="360" w:lineRule="auto"/>
        <w:jc w:val="both"/>
      </w:pPr>
      <w:r>
        <w:rPr>
          <w:rFonts w:ascii="Arial" w:eastAsia="Arial" w:hAnsi="Arial" w:cs="Arial"/>
        </w:rPr>
        <w:t>I make the following order:</w:t>
      </w:r>
    </w:p>
    <w:p>
      <w:pPr>
        <w:numPr>
          <w:ilvl w:val="0"/>
          <w:numId w:val="1"/>
        </w:numPr>
        <w:pBdr>
          <w:left w:val="none" w:sz="0" w:space="2" w:color="auto"/>
        </w:pBdr>
        <w:spacing w:before="0" w:line="360" w:lineRule="auto"/>
        <w:ind w:left="1800" w:right="0" w:hanging="340"/>
        <w:jc w:val="both"/>
        <w:rPr>
          <w:rFonts w:ascii="Arial" w:eastAsia="Arial" w:hAnsi="Arial" w:cs="Arial"/>
        </w:rPr>
      </w:pPr>
      <w:r>
        <w:rPr>
          <w:rFonts w:ascii="Arial" w:eastAsia="Arial" w:hAnsi="Arial" w:cs="Arial"/>
        </w:rPr>
        <w:t>The arbitration awar</w:t>
      </w:r>
      <w:r>
        <w:rPr>
          <w:rFonts w:ascii="Arial" w:eastAsia="Arial" w:hAnsi="Arial" w:cs="Arial"/>
        </w:rPr>
        <w:t xml:space="preserve">d </w:t>
      </w:r>
      <w:r>
        <w:rPr>
          <w:rFonts w:ascii="Arial" w:eastAsia="Arial" w:hAnsi="Arial" w:cs="Arial"/>
        </w:rPr>
        <w:t xml:space="preserve">issued by the first respondent on </w:t>
      </w:r>
      <w:r>
        <w:rPr>
          <w:rFonts w:ascii="Arial" w:eastAsia="Arial" w:hAnsi="Arial" w:cs="Arial"/>
        </w:rPr>
        <w:t xml:space="preserve">28 July 2017 </w:t>
      </w:r>
      <w:r>
        <w:rPr>
          <w:rFonts w:ascii="Arial" w:eastAsia="Arial" w:hAnsi="Arial" w:cs="Arial"/>
        </w:rPr>
        <w:t xml:space="preserve">under case number </w:t>
      </w:r>
      <w:r>
        <w:rPr>
          <w:rFonts w:ascii="Arial" w:eastAsia="Arial" w:hAnsi="Arial" w:cs="Arial"/>
        </w:rPr>
        <w:t xml:space="preserve">GPBC 1640/2009 </w:t>
      </w:r>
      <w:r>
        <w:rPr>
          <w:rFonts w:ascii="Arial" w:eastAsia="Arial" w:hAnsi="Arial" w:cs="Arial"/>
        </w:rPr>
        <w:t xml:space="preserve">is reviewed and set aside. </w:t>
      </w:r>
    </w:p>
    <w:p>
      <w:pPr>
        <w:numPr>
          <w:ilvl w:val="0"/>
          <w:numId w:val="1"/>
        </w:numPr>
        <w:pBdr>
          <w:left w:val="none" w:sz="0" w:space="2" w:color="auto"/>
        </w:pBdr>
        <w:spacing w:after="160" w:line="360" w:lineRule="auto"/>
        <w:ind w:left="1800" w:right="0" w:hanging="340"/>
        <w:jc w:val="both"/>
        <w:rPr>
          <w:rFonts w:ascii="Arial" w:eastAsia="Arial" w:hAnsi="Arial" w:cs="Arial"/>
        </w:rPr>
      </w:pPr>
      <w:r>
        <w:rPr>
          <w:rFonts w:ascii="Arial" w:eastAsia="Arial" w:hAnsi="Arial" w:cs="Arial"/>
        </w:rPr>
        <w:t>The award is substituted by the following:</w:t>
      </w:r>
    </w:p>
    <w:p>
      <w:pPr>
        <w:spacing w:before="0" w:after="160" w:line="360" w:lineRule="auto"/>
        <w:ind w:left="3060"/>
        <w:jc w:val="both"/>
      </w:pPr>
      <w:r>
        <w:rPr>
          <w:rFonts w:ascii="Arial" w:eastAsia="Arial" w:hAnsi="Arial" w:cs="Arial"/>
        </w:rPr>
        <w:t>‘The applicants’ dismissal was substantively and procedurally fair, and the referral is dismissed.’</w:t>
      </w:r>
    </w:p>
    <w:p>
      <w:pPr>
        <w:numPr>
          <w:ilvl w:val="0"/>
          <w:numId w:val="2"/>
        </w:numPr>
        <w:pBdr>
          <w:left w:val="none" w:sz="0" w:space="2" w:color="auto"/>
        </w:pBdr>
        <w:spacing w:before="0" w:after="0" w:line="360" w:lineRule="auto"/>
        <w:ind w:left="1800" w:right="0" w:hanging="340"/>
        <w:jc w:val="both"/>
        <w:rPr>
          <w:rFonts w:ascii="Arial" w:eastAsia="Arial" w:hAnsi="Arial" w:cs="Arial"/>
        </w:rPr>
      </w:pPr>
      <w:r>
        <w:rPr>
          <w:rFonts w:ascii="Arial" w:eastAsia="Arial" w:hAnsi="Arial" w:cs="Arial"/>
        </w:rPr>
        <w:t>There is no order as to costs.</w:t>
      </w:r>
    </w:p>
    <w:p>
      <w:pPr>
        <w:spacing w:before="0" w:after="0" w:line="360" w:lineRule="auto"/>
        <w:ind w:left="1800"/>
        <w:jc w:val="right"/>
      </w:pPr>
    </w:p>
    <w:p>
      <w:pPr>
        <w:spacing w:before="0" w:after="0" w:line="360" w:lineRule="auto"/>
        <w:ind w:left="1800"/>
        <w:jc w:val="right"/>
      </w:pPr>
    </w:p>
    <w:p>
      <w:pPr>
        <w:spacing w:before="0" w:after="0" w:line="360" w:lineRule="auto"/>
        <w:ind w:left="1800"/>
        <w:jc w:val="right"/>
      </w:pPr>
    </w:p>
    <w:p>
      <w:pPr>
        <w:spacing w:before="0" w:after="0" w:line="360" w:lineRule="auto"/>
        <w:ind w:left="1800"/>
        <w:jc w:val="right"/>
      </w:pPr>
    </w:p>
    <w:p>
      <w:pPr>
        <w:spacing w:before="0" w:after="0" w:line="360" w:lineRule="auto"/>
        <w:ind w:left="1800"/>
        <w:jc w:val="right"/>
      </w:pPr>
    </w:p>
    <w:p>
      <w:pPr>
        <w:spacing w:before="0" w:after="0" w:line="360" w:lineRule="auto"/>
        <w:ind w:left="1800"/>
        <w:jc w:val="right"/>
      </w:pPr>
    </w:p>
    <w:p>
      <w:pPr>
        <w:spacing w:before="0" w:after="0" w:line="360" w:lineRule="auto"/>
        <w:ind w:left="1800"/>
        <w:jc w:val="right"/>
      </w:pPr>
      <w:r>
        <w:rPr>
          <w:rFonts w:ascii="Arial" w:eastAsia="Arial" w:hAnsi="Arial" w:cs="Arial"/>
        </w:rPr>
        <w:t>Andr</w:t>
      </w:r>
      <w:r>
        <w:rPr>
          <w:rFonts w:ascii="Arial" w:eastAsia="Arial" w:hAnsi="Arial" w:cs="Arial"/>
        </w:rPr>
        <w:t>é</w:t>
      </w:r>
      <w:r>
        <w:rPr>
          <w:rFonts w:ascii="Arial" w:eastAsia="Arial" w:hAnsi="Arial" w:cs="Arial"/>
        </w:rPr>
        <w:t xml:space="preserve"> van </w:t>
      </w:r>
      <w:r>
        <w:rPr>
          <w:rFonts w:ascii="Arial" w:eastAsia="Arial" w:hAnsi="Arial" w:cs="Arial"/>
        </w:rPr>
        <w:t>Niekerk</w:t>
      </w:r>
    </w:p>
    <w:p>
      <w:pPr>
        <w:spacing w:before="0" w:after="160" w:line="360" w:lineRule="auto"/>
        <w:ind w:left="1800"/>
        <w:jc w:val="right"/>
      </w:pPr>
      <w:r>
        <w:rPr>
          <w:rFonts w:ascii="Arial" w:eastAsia="Arial" w:hAnsi="Arial" w:cs="Arial"/>
        </w:rPr>
        <w:t>Judge</w:t>
      </w:r>
    </w:p>
    <w:p>
      <w:pPr>
        <w:spacing w:before="0" w:after="160" w:line="360" w:lineRule="auto"/>
      </w:pPr>
    </w:p>
    <w:p>
      <w:pPr>
        <w:spacing w:before="0" w:after="160" w:line="360" w:lineRule="auto"/>
      </w:pPr>
    </w:p>
    <w:p>
      <w:pPr>
        <w:spacing w:before="0" w:after="160" w:line="360" w:lineRule="auto"/>
      </w:pPr>
    </w:p>
    <w:p>
      <w:pPr>
        <w:spacing w:before="0" w:after="160" w:line="360" w:lineRule="auto"/>
      </w:pPr>
    </w:p>
    <w:p>
      <w:pPr>
        <w:spacing w:before="0" w:after="160" w:line="360" w:lineRule="auto"/>
      </w:pPr>
      <w:r>
        <w:rPr>
          <w:rFonts w:ascii="Arial" w:eastAsia="Arial" w:hAnsi="Arial" w:cs="Arial"/>
        </w:rPr>
        <w:t>APPEARANCES</w:t>
      </w:r>
    </w:p>
    <w:p>
      <w:pPr>
        <w:spacing w:before="0" w:after="160" w:line="360" w:lineRule="auto"/>
      </w:pPr>
      <w:r>
        <w:rPr>
          <w:rFonts w:ascii="Arial" w:eastAsia="Arial" w:hAnsi="Arial" w:cs="Arial"/>
        </w:rPr>
        <w:t xml:space="preserve">For the applicants: Adv. F Venter, instructed by </w:t>
      </w:r>
      <w:r>
        <w:rPr>
          <w:rFonts w:ascii="Arial" w:eastAsia="Arial" w:hAnsi="Arial" w:cs="Arial"/>
        </w:rPr>
        <w:t>Adendorff</w:t>
      </w:r>
      <w:r>
        <w:rPr>
          <w:rFonts w:ascii="Arial" w:eastAsia="Arial" w:hAnsi="Arial" w:cs="Arial"/>
        </w:rPr>
        <w:t xml:space="preserve"> Theron Inc.</w:t>
      </w:r>
      <w:r>
        <w:rPr>
          <w:rFonts w:ascii="Arial" w:eastAsia="Arial" w:hAnsi="Arial" w:cs="Arial"/>
        </w:rPr>
        <w:t xml:space="preserve"> </w:t>
      </w:r>
    </w:p>
    <w:p>
      <w:pPr>
        <w:spacing w:before="0" w:after="160" w:line="360" w:lineRule="auto"/>
      </w:pPr>
      <w:r>
        <w:rPr>
          <w:rFonts w:ascii="Arial" w:eastAsia="Arial" w:hAnsi="Arial" w:cs="Arial"/>
        </w:rPr>
        <w:t>(jacques@adendorffs.com)</w:t>
      </w:r>
    </w:p>
    <w:p>
      <w:pPr>
        <w:spacing w:before="0" w:after="160" w:line="360" w:lineRule="auto"/>
      </w:pPr>
      <w:r>
        <w:rPr>
          <w:rFonts w:ascii="Arial" w:eastAsia="Arial" w:hAnsi="Arial" w:cs="Arial"/>
        </w:rPr>
        <w:t xml:space="preserve">For the third respondent: </w:t>
      </w:r>
      <w:r>
        <w:rPr>
          <w:rFonts w:ascii="Arial" w:eastAsia="Arial" w:hAnsi="Arial" w:cs="Arial"/>
        </w:rPr>
        <w:t>Adv.</w:t>
      </w:r>
      <w:r>
        <w:rPr>
          <w:rFonts w:ascii="Arial" w:eastAsia="Arial" w:hAnsi="Arial" w:cs="Arial"/>
        </w:rPr>
        <w:t xml:space="preserve"> MZ </w:t>
      </w:r>
      <w:r>
        <w:rPr>
          <w:rFonts w:ascii="Arial" w:eastAsia="Arial" w:hAnsi="Arial" w:cs="Arial"/>
        </w:rPr>
        <w:t>Seima</w:t>
      </w:r>
      <w:r>
        <w:rPr>
          <w:rFonts w:ascii="Arial" w:eastAsia="Arial" w:hAnsi="Arial" w:cs="Arial"/>
        </w:rPr>
        <w:t xml:space="preserve">, </w:t>
      </w:r>
      <w:r>
        <w:rPr>
          <w:rFonts w:ascii="Arial" w:eastAsia="Arial" w:hAnsi="Arial" w:cs="Arial"/>
        </w:rPr>
        <w:t>instructed</w:t>
      </w:r>
      <w:r>
        <w:rPr>
          <w:rFonts w:ascii="Arial" w:eastAsia="Arial" w:hAnsi="Arial" w:cs="Arial"/>
        </w:rPr>
        <w:t xml:space="preserve"> by </w:t>
      </w:r>
      <w:r>
        <w:rPr>
          <w:rFonts w:ascii="Arial" w:eastAsia="Arial" w:hAnsi="Arial" w:cs="Arial"/>
        </w:rPr>
        <w:t>Morare</w:t>
      </w:r>
      <w:r>
        <w:rPr>
          <w:rFonts w:ascii="Arial" w:eastAsia="Arial" w:hAnsi="Arial" w:cs="Arial"/>
        </w:rPr>
        <w:t xml:space="preserve"> </w:t>
      </w:r>
      <w:r>
        <w:rPr>
          <w:rFonts w:ascii="Arial" w:eastAsia="Arial" w:hAnsi="Arial" w:cs="Arial"/>
        </w:rPr>
        <w:t>Thobejane</w:t>
      </w:r>
      <w:r>
        <w:rPr>
          <w:rFonts w:ascii="Arial" w:eastAsia="Arial" w:hAnsi="Arial" w:cs="Arial"/>
        </w:rPr>
        <w:t xml:space="preserve"> Inc.</w:t>
      </w:r>
    </w:p>
    <w:p>
      <w:pPr>
        <w:spacing w:before="0" w:after="160" w:line="360" w:lineRule="auto"/>
      </w:pPr>
      <w:r>
        <w:rPr>
          <w:rFonts w:ascii="Arial" w:eastAsia="Arial" w:hAnsi="Arial" w:cs="Arial"/>
        </w:rPr>
        <w:t>(koketso@morarethobejane.co.za)</w:t>
      </w:r>
    </w:p>
    <w:sectPr>
      <w:headerReference w:type="default" r:id="rId5"/>
      <w:footerReference w:type="default" r:id="rId6"/>
      <w:type w:val="nextPage"/>
      <w:pgSz w:w="12240" w:h="15840"/>
      <w:pgMar w:top="1440" w:right="1440" w:bottom="1440" w:left="1440"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right"/>
    </w:pPr>
    <w:r>
      <w:rPr>
        <w:strike w:val="0"/>
        <w:u w:val="none"/>
      </w:rPr>
      <w:drawing>
        <wp:anchor simplePos="0" relativeHeight="251658240" behindDoc="1" locked="0" layoutInCell="1" allowOverlap="1">
          <wp:simplePos x="0" y="0"/>
          <wp:positionH relativeFrom="margin">
            <wp:posOffset>0</wp:posOffset>
          </wp:positionH>
          <wp:positionV relativeFrom="margin">
            <wp:posOffset>0</wp:posOffset>
          </wp:positionV>
          <wp:extent cx="5934075" cy="5934075"/>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5934075" cy="5934075"/>
                  </a:xfrm>
                  <a:prstGeom prst="rect">
                    <a:avLst/>
                  </a:prstGeom>
                </pic:spPr>
              </pic:pic>
            </a:graphicData>
          </a:graphic>
        </wp:anchor>
      </w:drawing>
    </w:r>
    <w:sdt>
      <w:sdtPr>
        <w:rPr>
          <w:rFonts w:ascii="Arial" w:eastAsia="Arial" w:hAnsi="Arial" w:cs="Arial"/>
        </w:rPr>
        <w:id w:val="1277924905"/>
        <w:placeholder>
          <w:docPart w:val="DefaultPlaceholder_22675703"/>
        </w:placeholder>
        <w:text/>
      </w:sdtPr>
      <w:sdtContent>
        <w:r>
          <w:fldChar w:fldCharType="begin"/>
        </w:r>
        <w:r>
          <w:instrText xml:space="preserve"> PAGE   \* MERGEFORMAT </w:instrText>
        </w:r>
        <w:r>
          <w:fldChar w:fldCharType="separate"/>
        </w:r>
        <w:r>
          <w:rPr>
            <w:rFonts w:ascii="Arial" w:eastAsia="Arial" w:hAnsi="Arial" w:cs="Arial"/>
          </w:rPr>
          <w:t>18</w:t>
        </w:r>
        <w:r>
          <w:rPr>
            <w:rFonts w:ascii="Arial" w:eastAsia="Arial" w:hAnsi="Arial" w:cs="Arial"/>
          </w:rPr>
          <w:fldChar w:fldCharType="end"/>
        </w:r>
      </w:sdtContent>
    </w:sdt>
  </w:p>
  <w:p>
    <w:pPr>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3368CD4-EB05-40B5-9225-70377452F13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